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25C75" w:rsidRDefault="00E25C75" w:rsidP="00E25C75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346DA3" w:rsidRDefault="00346DA3" w:rsidP="00237554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344715" w:rsidRDefault="00344715" w:rsidP="00344715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b/>
          <w:kern w:val="0"/>
          <w:sz w:val="28"/>
          <w:szCs w:val="28"/>
          <w:lang w:eastAsia="en-US" w:bidi="ar-SA"/>
        </w:rPr>
        <w:t>Порядок и способы предоставления заявления об осуществлении государственного кадастрового учета и государственной регистрации прав и прилагаемые к нему документы</w:t>
      </w:r>
    </w:p>
    <w:p w:rsidR="00344715" w:rsidRPr="00344715" w:rsidRDefault="00344715" w:rsidP="00344715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 частью 1 статьи 14 Фед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ерального закона от 13.07.2015     № 218-ФЗ «</w:t>
      </w: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О государст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венной регистрации недвижимости» (далее – </w:t>
      </w: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акон о регистрации</w:t>
      </w: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) государственный кадастровый учет и (или) государственная регистрация прав осуществляются на основании заявления, за исключением установленных настоящим Федеральным законом случаев, и документов, поступивших в орган регистрации прав в установленном настоящим Федеральным законом порядке.</w:t>
      </w:r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</w:t>
      </w:r>
      <w:hyperlink r:id="rId10" w:history="1">
        <w:r w:rsidRPr="0034471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порядке</w:t>
        </w:r>
      </w:hyperlink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, установленном органом нормативно-правового регулирования:</w:t>
      </w:r>
    </w:p>
    <w:p w:rsidR="00344715" w:rsidRPr="00344715" w:rsidRDefault="00344715" w:rsidP="00344715">
      <w:pPr>
        <w:widowControl/>
        <w:suppressAutoHyphens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1. </w:t>
      </w:r>
      <w:r w:rsidR="00D3106B">
        <w:rPr>
          <w:rFonts w:eastAsia="Calibri" w:cs="Times New Roman"/>
          <w:b/>
          <w:kern w:val="0"/>
          <w:sz w:val="28"/>
          <w:szCs w:val="28"/>
          <w:lang w:eastAsia="en-US" w:bidi="ar-SA"/>
        </w:rPr>
        <w:t>В</w:t>
      </w:r>
      <w:r w:rsidRPr="00344715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форме документов на бумажном носителе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 (далее - личное обращение), посредством почтового отправления с объявленной ценностью при его пересылке, описью вложения и уведомлением о вручении (далее - почтовое отправление). При этом 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недвижимости.</w:t>
      </w:r>
    </w:p>
    <w:p w:rsidR="00344715" w:rsidRPr="00344715" w:rsidRDefault="00344715" w:rsidP="00E546DE">
      <w:pPr>
        <w:widowControl/>
        <w:suppressAutoHyphens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а)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Личное обращение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. Заявление об осуществлении государственного кадастрового учета и государственной регистрации прав и прилагаемые к нему документы могут быть представлены заявителем лично либо через представителя в орган, осуществляющий государственную регистрацию прав заявителем через офисы приема многофункциональных центров (далее  - МФЦ). При личном обращении в МФЦ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>становлено федеральным законом.</w:t>
      </w:r>
    </w:p>
    <w:p w:rsidR="00344715" w:rsidRPr="00344715" w:rsidRDefault="00344715" w:rsidP="00344715">
      <w:pPr>
        <w:widowControl/>
        <w:suppressAutoHyphens w:val="0"/>
        <w:ind w:left="72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Во Владимире осуществляют свою деятельность три офиса МФЦ: </w:t>
      </w:r>
    </w:p>
    <w:p w:rsidR="00E546DE" w:rsidRDefault="00344715" w:rsidP="00344715">
      <w:pPr>
        <w:widowControl/>
        <w:suppressAutoHyphens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В Ленинском районе по адресу: г.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Владимир, </w:t>
      </w:r>
      <w:proofErr w:type="spellStart"/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мкр</w:t>
      </w:r>
      <w:proofErr w:type="spellEnd"/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Юрьевец, ул.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Ноябрьская</w:t>
      </w:r>
      <w:proofErr w:type="gramEnd"/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д.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8а, тел.8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(4922)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26-16-30. </w:t>
      </w:r>
    </w:p>
    <w:p w:rsidR="00344715" w:rsidRPr="00344715" w:rsidRDefault="00344715" w:rsidP="00344715">
      <w:pPr>
        <w:widowControl/>
        <w:suppressAutoHyphens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Режим работы: </w:t>
      </w:r>
    </w:p>
    <w:p w:rsidR="00344715" w:rsidRPr="00344715" w:rsidRDefault="00344715" w:rsidP="00344715">
      <w:pPr>
        <w:widowControl/>
        <w:suppressAutoHyphens w:val="0"/>
        <w:ind w:left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Пн., вт., чт., пт. – 8.30-17.00, </w:t>
      </w:r>
    </w:p>
    <w:p w:rsidR="00344715" w:rsidRPr="00344715" w:rsidRDefault="00344715" w:rsidP="00344715">
      <w:pPr>
        <w:widowControl/>
        <w:suppressAutoHyphens w:val="0"/>
        <w:ind w:left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ср. – 8.30-20.00, </w:t>
      </w:r>
    </w:p>
    <w:p w:rsidR="00344715" w:rsidRPr="00344715" w:rsidRDefault="00344715" w:rsidP="00344715">
      <w:pPr>
        <w:widowControl/>
        <w:suppressAutoHyphens w:val="0"/>
        <w:ind w:left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сб. – 8.30-13.30, </w:t>
      </w:r>
    </w:p>
    <w:p w:rsidR="00344715" w:rsidRPr="00344715" w:rsidRDefault="00344715" w:rsidP="00344715">
      <w:pPr>
        <w:widowControl/>
        <w:suppressAutoHyphens w:val="0"/>
        <w:ind w:left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вс. – выходной.</w:t>
      </w:r>
    </w:p>
    <w:p w:rsidR="00E546DE" w:rsidRDefault="00344715" w:rsidP="00344715">
      <w:pPr>
        <w:widowControl/>
        <w:suppressAutoHyphens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В Октябрьском районе по адресу: г.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Владимир, Октябрьский пр-т, д.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47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(4 этаж), тел. 8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(4922)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53-63-19. </w:t>
      </w:r>
    </w:p>
    <w:p w:rsidR="00344715" w:rsidRPr="00344715" w:rsidRDefault="00344715" w:rsidP="00344715">
      <w:pPr>
        <w:widowControl/>
        <w:suppressAutoHyphens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Режим работы: </w:t>
      </w:r>
    </w:p>
    <w:p w:rsidR="00344715" w:rsidRPr="00344715" w:rsidRDefault="00344715" w:rsidP="00344715">
      <w:pPr>
        <w:widowControl/>
        <w:suppressAutoHyphens w:val="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Пн., ср., чт., пт. – 8.30-17.00, </w:t>
      </w:r>
    </w:p>
    <w:p w:rsidR="00344715" w:rsidRPr="00344715" w:rsidRDefault="00344715" w:rsidP="00344715">
      <w:pPr>
        <w:widowControl/>
        <w:suppressAutoHyphens w:val="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вт. – 8.30-20.00, </w:t>
      </w:r>
    </w:p>
    <w:p w:rsidR="00344715" w:rsidRPr="00344715" w:rsidRDefault="00344715" w:rsidP="00344715">
      <w:pPr>
        <w:widowControl/>
        <w:suppressAutoHyphens w:val="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сб. – 8.30-13.30, </w:t>
      </w:r>
    </w:p>
    <w:p w:rsidR="00344715" w:rsidRPr="00344715" w:rsidRDefault="00344715" w:rsidP="00344715">
      <w:pPr>
        <w:widowControl/>
        <w:suppressAutoHyphens w:val="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вс. – выходной.</w:t>
      </w:r>
    </w:p>
    <w:p w:rsidR="00E546DE" w:rsidRDefault="00344715" w:rsidP="00344715">
      <w:pPr>
        <w:widowControl/>
        <w:suppressAutoHyphens w:val="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Во Фрунзенском районе: г.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Владимир, Суздальский пр-т, д.26, тел. 8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(4922)</w:t>
      </w:r>
      <w:r w:rsidR="00E546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31-30-50. </w:t>
      </w:r>
    </w:p>
    <w:p w:rsidR="00344715" w:rsidRPr="00344715" w:rsidRDefault="00344715" w:rsidP="00344715">
      <w:pPr>
        <w:widowControl/>
        <w:suppressAutoHyphens w:val="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Режим работы: </w:t>
      </w:r>
    </w:p>
    <w:p w:rsidR="00344715" w:rsidRPr="00344715" w:rsidRDefault="00344715" w:rsidP="00344715">
      <w:pPr>
        <w:widowControl/>
        <w:suppressAutoHyphens w:val="0"/>
        <w:ind w:firstLine="709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Пн., вт., ср., пт. – 8.30-17.00, </w:t>
      </w:r>
    </w:p>
    <w:p w:rsidR="00344715" w:rsidRPr="00344715" w:rsidRDefault="00344715" w:rsidP="00344715">
      <w:pPr>
        <w:widowControl/>
        <w:suppressAutoHyphens w:val="0"/>
        <w:ind w:firstLine="709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чт. – 8.30-20.00, </w:t>
      </w:r>
    </w:p>
    <w:p w:rsidR="00344715" w:rsidRPr="00344715" w:rsidRDefault="00344715" w:rsidP="00344715">
      <w:pPr>
        <w:widowControl/>
        <w:suppressAutoHyphens w:val="0"/>
        <w:ind w:firstLine="709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сб. – 8.30-13.30, </w:t>
      </w:r>
    </w:p>
    <w:p w:rsidR="00344715" w:rsidRPr="00344715" w:rsidRDefault="00344715" w:rsidP="00344715">
      <w:pPr>
        <w:widowControl/>
        <w:suppressAutoHyphens w:val="0"/>
        <w:ind w:firstLine="709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вс. – выходной.</w:t>
      </w:r>
    </w:p>
    <w:p w:rsidR="00344715" w:rsidRPr="00344715" w:rsidRDefault="00344715" w:rsidP="00344715">
      <w:pPr>
        <w:widowControl/>
        <w:suppressAutoHyphens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Информацию об адресах, контактах и режиму работы офисов МФЦ Владимирской области можно узнать на сайте </w:t>
      </w:r>
      <w:r w:rsidRPr="00E546DE">
        <w:rPr>
          <w:rFonts w:eastAsia="Calibri" w:cs="Times New Roman"/>
          <w:kern w:val="0"/>
          <w:sz w:val="28"/>
          <w:szCs w:val="28"/>
          <w:lang w:val="en-US" w:eastAsia="en-US" w:bidi="ar-SA"/>
        </w:rPr>
        <w:t>www</w:t>
      </w:r>
      <w:r w:rsidRPr="00E546DE">
        <w:rPr>
          <w:rFonts w:eastAsia="Calibri" w:cs="Times New Roman"/>
          <w:kern w:val="0"/>
          <w:sz w:val="28"/>
          <w:szCs w:val="28"/>
          <w:lang w:eastAsia="en-US" w:bidi="ar-SA"/>
        </w:rPr>
        <w:t>.33.</w:t>
      </w:r>
      <w:proofErr w:type="spellStart"/>
      <w:r w:rsidRPr="00E546DE">
        <w:rPr>
          <w:rFonts w:eastAsia="Calibri" w:cs="Times New Roman"/>
          <w:kern w:val="0"/>
          <w:sz w:val="28"/>
          <w:szCs w:val="28"/>
          <w:lang w:val="en-US" w:eastAsia="en-US" w:bidi="ar-SA"/>
        </w:rPr>
        <w:t>mfc</w:t>
      </w:r>
      <w:proofErr w:type="spellEnd"/>
      <w:r w:rsidRPr="00E546D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E546DE">
        <w:rPr>
          <w:rFonts w:eastAsia="Calibri" w:cs="Times New Roman"/>
          <w:kern w:val="0"/>
          <w:sz w:val="28"/>
          <w:szCs w:val="28"/>
          <w:lang w:val="en-US" w:eastAsia="en-US" w:bidi="ar-SA"/>
        </w:rPr>
        <w:t>ru</w:t>
      </w:r>
      <w:proofErr w:type="spellEnd"/>
      <w:r w:rsidRPr="00E546D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344715" w:rsidRPr="00344715" w:rsidRDefault="00344715" w:rsidP="00344715">
      <w:pPr>
        <w:widowControl/>
        <w:suppressAutoHyphens w:val="0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б) Обращение посредством почтового отправления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. Подать заявление и необходимые документы можно посредством почтового отправления с объявленной ценностью, описью вложения и уведомлением о вручении. В случае представления документов по почте подлинность подписи заявителя на заявлении о государственной регистрации права должна быть засвидетельствована в нотариальном порядке, сделка с объектом недвижимого имущества  должна быть нотариально удостоверена, если эта сделка подлежит государственной регистрации, либо на ее основании регистрируется право или ограничение  (обременение) права. К</w:t>
      </w:r>
      <w:r w:rsidRPr="0034471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заявлению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Едином государственном реестре недвижимости.</w:t>
      </w:r>
      <w:proofErr w:type="gramEnd"/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Указанные документы должны содержать описание недвижимого имущества и, если иное не установлено </w:t>
      </w: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настоящим Федеральным законом,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</w:t>
      </w:r>
      <w:proofErr w:type="gramEnd"/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P497"/>
      <w:bookmarkEnd w:id="0"/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Тексты документов  должны быть написаны разборчиво, наименования юридических лиц - без 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</w:t>
      </w:r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Необходимые для осуществления государственной регистрации прав документы,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представляются:</w:t>
      </w:r>
      <w:proofErr w:type="gramEnd"/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1) не менее чем в двух экземплярах-подлинниках, один из которых возвращается правообладателю, второй помещается в реестровое дело, если такая сделка совершена в простой письменной форме;</w:t>
      </w:r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2) не менее чем в двух экземплярах, один из которых (подлинник) возвращается правообладателю, если такая сделка совершена в нотариальной форме или право на основании такой сделки возникло до вступления в силу Федерального </w:t>
      </w:r>
      <w:hyperlink r:id="rId11" w:history="1">
        <w:r w:rsidRPr="00344715">
          <w:rPr>
            <w:rFonts w:eastAsia="Times New Roman" w:cs="Times New Roman"/>
            <w:color w:val="0000FF"/>
            <w:kern w:val="0"/>
            <w:sz w:val="28"/>
            <w:szCs w:val="28"/>
            <w:lang w:eastAsia="ru-RU" w:bidi="ar-SA"/>
          </w:rPr>
          <w:t>закона</w:t>
        </w:r>
      </w:hyperlink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21 июля 1997 года N 122-ФЗ "О государственной регистрации прав на недвижимое имущество и сделок с ним".</w:t>
      </w:r>
      <w:proofErr w:type="gramEnd"/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Межевой план, технический план, акт обследования, карта-план территории представляются в орган регистрации прав в форме электронных документов, подписанных усиленной квалифицированной электронной подписью кадастрового инженера.</w:t>
      </w:r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имущество, и заявлений) представляются не менее чем в двух экземплярах, один из которых (подлинник) после осуществления государственного кадастрового учета и (или) государственной регистрации</w:t>
      </w:r>
      <w:proofErr w:type="gramEnd"/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 должен быть возвращен заявителю. </w:t>
      </w:r>
      <w:proofErr w:type="gramStart"/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</w:t>
      </w:r>
      <w:proofErr w:type="gramEnd"/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возвращается заявителю.</w:t>
      </w:r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Заявление о государственном кадастровом учете и (или) государственной регистрации прав представляется в единственном экземпляре-подлиннике.</w:t>
      </w:r>
    </w:p>
    <w:p w:rsidR="00344715" w:rsidRPr="00344715" w:rsidRDefault="00344715" w:rsidP="00344715">
      <w:pPr>
        <w:widowControl/>
        <w:suppressAutoHyphens w:val="0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4471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2.</w:t>
      </w: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3106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</w:t>
      </w:r>
      <w:r w:rsidRPr="0034471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форме электронных документов</w:t>
      </w: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законом, -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 услуг (функций) (далее - единый портал), или официального сайта, или иных информационных технологий взаимодействия с органом регистрации прав</w:t>
      </w:r>
      <w:proofErr w:type="gramEnd"/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также - отправление в электронной форме):</w:t>
      </w:r>
    </w:p>
    <w:p w:rsidR="00344715" w:rsidRPr="00344715" w:rsidRDefault="00344715" w:rsidP="00344715">
      <w:pPr>
        <w:widowControl/>
        <w:suppressAutoHyphens w:val="0"/>
        <w:ind w:firstLine="53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Подать заявление и необходимые документы на государственную регистрацию прав в электронном виде можно с помощью сервиса «Подать заявление на государственную регистрацию прав» на сайте </w:t>
      </w:r>
      <w:proofErr w:type="spellStart"/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hyperlink r:id="rId12" w:history="1">
        <w:r w:rsidRPr="00344715">
          <w:rPr>
            <w:rFonts w:eastAsia="Calibri" w:cs="Times New Roman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Pr="00344715">
          <w:rPr>
            <w:rFonts w:eastAsia="Calibri" w:cs="Times New Roman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344715">
          <w:rPr>
            <w:rFonts w:eastAsia="Calibri" w:cs="Times New Roman"/>
            <w:kern w:val="0"/>
            <w:sz w:val="28"/>
            <w:szCs w:val="28"/>
            <w:u w:val="single"/>
            <w:lang w:val="en-US" w:eastAsia="en-US" w:bidi="ar-SA"/>
          </w:rPr>
          <w:t>rosreestr</w:t>
        </w:r>
        <w:proofErr w:type="spellEnd"/>
        <w:r w:rsidRPr="00344715">
          <w:rPr>
            <w:rFonts w:eastAsia="Calibri" w:cs="Times New Roman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344715">
          <w:rPr>
            <w:rFonts w:eastAsia="Calibri" w:cs="Times New Roman"/>
            <w:kern w:val="0"/>
            <w:sz w:val="28"/>
            <w:szCs w:val="28"/>
            <w:u w:val="single"/>
            <w:lang w:val="en-US" w:eastAsia="en-US" w:bidi="ar-SA"/>
          </w:rPr>
          <w:t>r</w:t>
        </w:r>
        <w:proofErr w:type="spellEnd"/>
        <w:r w:rsidRPr="00344715">
          <w:rPr>
            <w:rFonts w:eastAsia="Calibri" w:cs="Times New Roman"/>
            <w:kern w:val="0"/>
            <w:sz w:val="28"/>
            <w:szCs w:val="28"/>
            <w:u w:val="single"/>
            <w:lang w:val="en-US" w:eastAsia="en-US" w:bidi="ar-SA"/>
          </w:rPr>
          <w:t>u</w:t>
        </w:r>
      </w:hyperlink>
      <w:r w:rsidRPr="00344715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 xml:space="preserve">.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В рамках данного сервиса заявитель имеет возможность сформировать обращение, необходимое для предоставления услуги, при этом следует пошагово заполнить все необходимые поля: указать цель обращения, заполнить данные об объекте недвижимости, о правообладателе, указать</w:t>
      </w:r>
      <w:proofErr w:type="gramEnd"/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сведения о заявителе, загрузить документы, подписать сформированное заявление и пакет документов электронной цифровой подписью (ЭЦП).</w:t>
      </w:r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При этом 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образов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подписью:</w:t>
      </w:r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- уполномоченных на то лиц,</w:t>
      </w:r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- сторон договора,</w:t>
      </w:r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- определенных законодательством Российской Федерации должностных лиц в установленных законодательством Российской Федерации случаях,</w:t>
      </w:r>
    </w:p>
    <w:p w:rsidR="00344715" w:rsidRPr="00344715" w:rsidRDefault="00344715" w:rsidP="003447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>-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:rsidR="00344715" w:rsidRPr="00474C04" w:rsidRDefault="00344715" w:rsidP="00474C0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47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</w:t>
      </w:r>
      <w:r w:rsidR="00474C04">
        <w:rPr>
          <w:rFonts w:eastAsia="Times New Roman" w:cs="Times New Roman"/>
          <w:kern w:val="0"/>
          <w:sz w:val="28"/>
          <w:szCs w:val="28"/>
          <w:lang w:eastAsia="ru-RU" w:bidi="ar-SA"/>
        </w:rPr>
        <w:t>электронной подписью заявителя.</w:t>
      </w:r>
    </w:p>
    <w:p w:rsidR="00344715" w:rsidRPr="00344715" w:rsidRDefault="00344715" w:rsidP="00474C04">
      <w:pPr>
        <w:widowControl/>
        <w:suppressAutoHyphens w:val="0"/>
        <w:ind w:firstLine="539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Следует также отметить еще один способ подачи документов в регистрирующий орган - </w:t>
      </w:r>
      <w:r w:rsidRPr="00344715">
        <w:rPr>
          <w:rFonts w:eastAsia="Calibri" w:cs="Times New Roman"/>
          <w:b/>
          <w:kern w:val="0"/>
          <w:sz w:val="28"/>
          <w:szCs w:val="28"/>
          <w:lang w:eastAsia="en-US" w:bidi="ar-SA"/>
        </w:rPr>
        <w:t>нотариусом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(по желанию и просьбе заявителя) в случае, если право возникает на основании нотариально удостоверенной сделки или иного совершенного нотариусом действия. При этом документы направляются в электронной форме, должны быть подписаны усиленной квалифицированной электронной подписью нотариуса, с использованием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информационно-коммуникационных сетей, в том числе сети «Интернет», либо единой системы межведомственног</w:t>
      </w:r>
      <w:r w:rsidR="00474C0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 электронного взаимодействия. </w:t>
      </w:r>
    </w:p>
    <w:p w:rsidR="00344715" w:rsidRPr="00344715" w:rsidRDefault="00344715" w:rsidP="00344715">
      <w:pPr>
        <w:widowControl/>
        <w:suppressAutoHyphens w:val="0"/>
        <w:ind w:firstLine="539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В рамках статьи 19 </w:t>
      </w:r>
      <w:r w:rsidR="00474C04">
        <w:rPr>
          <w:rFonts w:eastAsia="Calibri" w:cs="Times New Roman"/>
          <w:kern w:val="0"/>
          <w:sz w:val="28"/>
          <w:szCs w:val="28"/>
          <w:lang w:eastAsia="en-US" w:bidi="ar-SA"/>
        </w:rPr>
        <w:t>Закона о регистрации</w:t>
      </w:r>
      <w:r w:rsidRPr="00474C0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орган государственной власти или орган местного самоуправления,</w:t>
      </w:r>
      <w:r w:rsidRPr="00344715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474C04">
        <w:rPr>
          <w:rFonts w:eastAsia="Calibri" w:cs="Times New Roman"/>
          <w:kern w:val="0"/>
          <w:sz w:val="28"/>
          <w:szCs w:val="28"/>
          <w:lang w:eastAsia="en-US" w:bidi="ar-SA"/>
        </w:rPr>
        <w:t>уполномоченные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 принятие решения о выдаче разрешения на ввод объекта капитального строительства в эксплуатацию, в срок не позднее пяти рабочих дней с даты принятия такого решения</w:t>
      </w:r>
      <w:r w:rsidR="00474C04"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обязаны направить в орган регистрации прав заявление о государственном кадастровом учете и прилагаемые к нему документы (в том числе разрешение</w:t>
      </w:r>
      <w:proofErr w:type="gramEnd"/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 ввод объекта капитального строительства в эксплуатацию) в отношении соответствующего объекта недвижимости посредством отправления в электронной форме. </w:t>
      </w:r>
      <w:proofErr w:type="gramStart"/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Аналогичная процедура подачи органом государственной власти или органом местного самоуправления заявления о государственной регистрации и прилагаемых к нему документов предусмотрена в случае, если право, ограничение права или обременение объекта недвижимости возникают  на основании акта органа государственной власти или орган местного самоуправления, либо на основании сделки с органом государственной власти или органа местного самоуправления. </w:t>
      </w:r>
      <w:proofErr w:type="gramEnd"/>
    </w:p>
    <w:p w:rsidR="00344715" w:rsidRPr="00344715" w:rsidRDefault="00344715" w:rsidP="0034471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соответствии с частью 1.2 статьи 19 </w:t>
      </w:r>
      <w:r w:rsidR="00414447">
        <w:rPr>
          <w:rFonts w:eastAsia="Calibri" w:cs="Times New Roman"/>
          <w:kern w:val="0"/>
          <w:sz w:val="28"/>
          <w:szCs w:val="28"/>
          <w:lang w:eastAsia="en-US" w:bidi="ar-SA"/>
        </w:rPr>
        <w:t>З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акона о регистрации государственный кадастровый учет созданных объектов индивидуального жилищного строительства (ИЖС), садовых домов и государственная регистрация прав на них должны осуществляться одновременно на основании заявления органа государственной власти или органа местного самоуправления, уполномоченного на выдачу разрешений на строительство. Заявление указанными органами подается в электронном виде, к нему прилагаются уведомление об окончании строительства или реконструкции объекта ИЖС или садового дома, технический план, представленный застройщиком вместе с уведомлением об окончании строительства или реконструкции объекта ИЖС или садового дома в орган государственной власти, орган местного самоуправления, уполномоченные на выдачу разрешений на строительство.</w:t>
      </w:r>
    </w:p>
    <w:p w:rsidR="00344715" w:rsidRPr="00344715" w:rsidRDefault="00344715" w:rsidP="0034471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Иными словами, в случае строительства (реконструкции) жилого дома либо садового дома, застройщик уведомляет об этом орган государственной власти или орган местного самоуправления (далее  - Орган местного самоуправления), уполномоченный на выдачу разрешений на строительство, предоставляет технический план, оплачивает государственную пошлину. А Орган местного самоуправления направляет эти документы вместе с заявлением на государственный кадастровый учет и государственную регистрацию права в регистрирующий орган в электронном виде.</w:t>
      </w:r>
    </w:p>
    <w:p w:rsidR="00344715" w:rsidRPr="00344715" w:rsidRDefault="00344715" w:rsidP="0041444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Застройщик вправе направить указанное заявление в орган регистрации прав самостоятельно.  При этом органом реги</w:t>
      </w:r>
      <w:r w:rsidR="00414447">
        <w:rPr>
          <w:rFonts w:eastAsia="Calibri" w:cs="Times New Roman"/>
          <w:kern w:val="0"/>
          <w:sz w:val="28"/>
          <w:szCs w:val="28"/>
          <w:lang w:eastAsia="en-US" w:bidi="ar-SA"/>
        </w:rPr>
        <w:t>страции направляются запросы в о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рганы местного самоуправления о предоставлении </w:t>
      </w:r>
      <w:r w:rsidRPr="00414447">
        <w:rPr>
          <w:rFonts w:eastAsia="Calibri" w:cs="Times New Roman"/>
          <w:kern w:val="0"/>
          <w:sz w:val="28"/>
          <w:szCs w:val="28"/>
          <w:lang w:eastAsia="en-US" w:bidi="ar-SA"/>
        </w:rPr>
        <w:t>Уведомления об окончании строительства или реконструкции объекта индивидуального жилищного строительства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(электронный образ документа, заверенный электронно-цифровой подписью органа местного самоуправления), </w:t>
      </w:r>
      <w:r w:rsidRPr="0041444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представленный </w:t>
      </w:r>
      <w:r w:rsidRPr="00414447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застройщиком Технический план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(в виде </w:t>
      </w:r>
      <w:proofErr w:type="spellStart"/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xml</w:t>
      </w:r>
      <w:proofErr w:type="spellEnd"/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-формата, заверенный электронно-цифровой п</w:t>
      </w:r>
      <w:r w:rsidR="00414447">
        <w:rPr>
          <w:rFonts w:eastAsia="Calibri" w:cs="Times New Roman"/>
          <w:kern w:val="0"/>
          <w:sz w:val="28"/>
          <w:szCs w:val="28"/>
          <w:lang w:eastAsia="en-US" w:bidi="ar-SA"/>
        </w:rPr>
        <w:t>одписью кадастрового инженера).</w:t>
      </w:r>
    </w:p>
    <w:p w:rsidR="00344715" w:rsidRDefault="00344715" w:rsidP="00344715">
      <w:pPr>
        <w:widowControl/>
        <w:suppressAutoHyphens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Закон также предусматривает возможность осуществления государственного кадастрового учета и (или) государственной регистрации прав на объект недвижимости по требованию судебного пристава-исполнителя, если право возникает на основании судебного акта или в случаях, предусмотренных  Федеральным законом от 02.10.2007 №</w:t>
      </w:r>
      <w:r w:rsidR="0041444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229-ФЗ </w:t>
      </w:r>
      <w:r w:rsidR="0041444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</w:t>
      </w:r>
      <w:r w:rsidRPr="00344715">
        <w:rPr>
          <w:rFonts w:eastAsia="Calibri" w:cs="Times New Roman"/>
          <w:kern w:val="0"/>
          <w:sz w:val="28"/>
          <w:szCs w:val="28"/>
          <w:lang w:eastAsia="en-US" w:bidi="ar-SA"/>
        </w:rPr>
        <w:t>«Об исполнительном производстве» (ч.8 ст.15 218-ФЗ).</w:t>
      </w:r>
    </w:p>
    <w:p w:rsidR="00414447" w:rsidRDefault="00414447" w:rsidP="00344715">
      <w:pPr>
        <w:widowControl/>
        <w:suppressAutoHyphens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14447" w:rsidRPr="00414447" w:rsidRDefault="00414447" w:rsidP="00414447">
      <w:pPr>
        <w:widowControl/>
        <w:suppressAutoHyphens w:val="0"/>
        <w:ind w:firstLine="567"/>
        <w:contextualSpacing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Отдел </w:t>
      </w:r>
      <w:proofErr w:type="gramStart"/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регистрации объектов недвижимости жилого назначения Управления</w:t>
      </w:r>
      <w:proofErr w:type="gramEnd"/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Росреестра</w:t>
      </w:r>
      <w:proofErr w:type="spellEnd"/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по Владимирской области </w:t>
      </w:r>
      <w:bookmarkStart w:id="1" w:name="_GoBack"/>
      <w:bookmarkEnd w:id="1"/>
    </w:p>
    <w:p w:rsidR="00941D24" w:rsidRPr="00941D24" w:rsidRDefault="00941D24" w:rsidP="00CF319C">
      <w:pPr>
        <w:ind w:firstLine="708"/>
        <w:jc w:val="both"/>
        <w:rPr>
          <w:rFonts w:cs="Times New Roman"/>
          <w:sz w:val="28"/>
          <w:szCs w:val="28"/>
        </w:rPr>
      </w:pPr>
    </w:p>
    <w:p w:rsidR="00E17A52" w:rsidRDefault="00344715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A369C6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9F0766" w:rsidRPr="00A65B0F" w:rsidRDefault="009F0766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9F0766" w:rsidRPr="00A65B0F" w:rsidSect="00C27F0A">
      <w:headerReference w:type="default" r:id="rId13"/>
      <w:footerReference w:type="default" r:id="rId14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47" w:rsidRDefault="00414447">
      <w:r>
        <w:separator/>
      </w:r>
    </w:p>
  </w:endnote>
  <w:endnote w:type="continuationSeparator" w:id="0">
    <w:p w:rsidR="00414447" w:rsidRDefault="0041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47" w:rsidRDefault="00414447" w:rsidP="003A4DCE">
    <w:pPr>
      <w:pStyle w:val="a3"/>
    </w:pPr>
  </w:p>
  <w:p w:rsidR="00414447" w:rsidRDefault="004144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47" w:rsidRDefault="00414447">
      <w:r>
        <w:separator/>
      </w:r>
    </w:p>
  </w:footnote>
  <w:footnote w:type="continuationSeparator" w:id="0">
    <w:p w:rsidR="00414447" w:rsidRDefault="0041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Content>
      <w:p w:rsidR="00414447" w:rsidRDefault="004144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E6">
          <w:rPr>
            <w:noProof/>
          </w:rPr>
          <w:t>6</w:t>
        </w:r>
        <w:r>
          <w:fldChar w:fldCharType="end"/>
        </w:r>
      </w:p>
    </w:sdtContent>
  </w:sdt>
  <w:p w:rsidR="00414447" w:rsidRDefault="00414447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512ED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0250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C4E34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3755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44715"/>
    <w:rsid w:val="00346DA3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892"/>
    <w:rsid w:val="003807C0"/>
    <w:rsid w:val="00382694"/>
    <w:rsid w:val="0038527F"/>
    <w:rsid w:val="003928D8"/>
    <w:rsid w:val="003938E2"/>
    <w:rsid w:val="00393E93"/>
    <w:rsid w:val="00394B58"/>
    <w:rsid w:val="003956F3"/>
    <w:rsid w:val="003974EA"/>
    <w:rsid w:val="003A0F6B"/>
    <w:rsid w:val="003A4DCE"/>
    <w:rsid w:val="003B0301"/>
    <w:rsid w:val="003B50B0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496A"/>
    <w:rsid w:val="003F5A31"/>
    <w:rsid w:val="003F60DD"/>
    <w:rsid w:val="003F7A31"/>
    <w:rsid w:val="00400403"/>
    <w:rsid w:val="004032F1"/>
    <w:rsid w:val="00410535"/>
    <w:rsid w:val="00411504"/>
    <w:rsid w:val="0041211D"/>
    <w:rsid w:val="00414447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4C04"/>
    <w:rsid w:val="0047522E"/>
    <w:rsid w:val="00487472"/>
    <w:rsid w:val="00490C51"/>
    <w:rsid w:val="00493192"/>
    <w:rsid w:val="00493DAA"/>
    <w:rsid w:val="00497D7F"/>
    <w:rsid w:val="004A042E"/>
    <w:rsid w:val="004A052A"/>
    <w:rsid w:val="004A075A"/>
    <w:rsid w:val="004A19E2"/>
    <w:rsid w:val="004A1E24"/>
    <w:rsid w:val="004A2F3B"/>
    <w:rsid w:val="004A4D47"/>
    <w:rsid w:val="004A69A5"/>
    <w:rsid w:val="004A737B"/>
    <w:rsid w:val="004B0EE8"/>
    <w:rsid w:val="004B15E1"/>
    <w:rsid w:val="004B42D3"/>
    <w:rsid w:val="004B565F"/>
    <w:rsid w:val="004C0B77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D0E46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4719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4504"/>
    <w:rsid w:val="008C6FB0"/>
    <w:rsid w:val="008D052C"/>
    <w:rsid w:val="008D0634"/>
    <w:rsid w:val="008E16A1"/>
    <w:rsid w:val="008E36E9"/>
    <w:rsid w:val="008E4B4A"/>
    <w:rsid w:val="008E51E3"/>
    <w:rsid w:val="008E7D64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1D24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0766"/>
    <w:rsid w:val="009F3506"/>
    <w:rsid w:val="009F46A9"/>
    <w:rsid w:val="009F6293"/>
    <w:rsid w:val="009F7CD0"/>
    <w:rsid w:val="00A02B97"/>
    <w:rsid w:val="00A179D4"/>
    <w:rsid w:val="00A2043C"/>
    <w:rsid w:val="00A2315F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7762E"/>
    <w:rsid w:val="00A80937"/>
    <w:rsid w:val="00A8257D"/>
    <w:rsid w:val="00A85BD7"/>
    <w:rsid w:val="00A87657"/>
    <w:rsid w:val="00A9175E"/>
    <w:rsid w:val="00A93B34"/>
    <w:rsid w:val="00A93B6A"/>
    <w:rsid w:val="00AA06AE"/>
    <w:rsid w:val="00AC080F"/>
    <w:rsid w:val="00AC17CA"/>
    <w:rsid w:val="00AC22FD"/>
    <w:rsid w:val="00AD0345"/>
    <w:rsid w:val="00AD20AD"/>
    <w:rsid w:val="00AD257E"/>
    <w:rsid w:val="00AE0C62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07E6"/>
    <w:rsid w:val="00BF6655"/>
    <w:rsid w:val="00C01999"/>
    <w:rsid w:val="00C026D4"/>
    <w:rsid w:val="00C03932"/>
    <w:rsid w:val="00C05C40"/>
    <w:rsid w:val="00C101F4"/>
    <w:rsid w:val="00C11D19"/>
    <w:rsid w:val="00C15197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29A6"/>
    <w:rsid w:val="00C45896"/>
    <w:rsid w:val="00C46E86"/>
    <w:rsid w:val="00C57BE0"/>
    <w:rsid w:val="00C70BC7"/>
    <w:rsid w:val="00C75216"/>
    <w:rsid w:val="00C91719"/>
    <w:rsid w:val="00C922FC"/>
    <w:rsid w:val="00C966CD"/>
    <w:rsid w:val="00C96BE5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6DED"/>
    <w:rsid w:val="00CD71C5"/>
    <w:rsid w:val="00CE13B8"/>
    <w:rsid w:val="00CE255C"/>
    <w:rsid w:val="00CF2EA8"/>
    <w:rsid w:val="00CF319C"/>
    <w:rsid w:val="00D0068B"/>
    <w:rsid w:val="00D03D28"/>
    <w:rsid w:val="00D04EF6"/>
    <w:rsid w:val="00D05B5E"/>
    <w:rsid w:val="00D163B8"/>
    <w:rsid w:val="00D16DB9"/>
    <w:rsid w:val="00D179DC"/>
    <w:rsid w:val="00D25644"/>
    <w:rsid w:val="00D3106B"/>
    <w:rsid w:val="00D32543"/>
    <w:rsid w:val="00D37D78"/>
    <w:rsid w:val="00D4167F"/>
    <w:rsid w:val="00D4581F"/>
    <w:rsid w:val="00D45CC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0B2B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C75"/>
    <w:rsid w:val="00E27C7E"/>
    <w:rsid w:val="00E3283A"/>
    <w:rsid w:val="00E3308B"/>
    <w:rsid w:val="00E37F95"/>
    <w:rsid w:val="00E426DA"/>
    <w:rsid w:val="00E546DE"/>
    <w:rsid w:val="00E6255E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07A3D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2E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4A2F3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95BB78F51B79E4B1DE5A9FE11F905FA9A88648B38827F71C8AF6CAAD3CEB31EBAD7CBC81B359DDF247581489mDlD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95BB78F51B79E4B1DE5A9FE11F905FAAA18547B18B27F71C8AF6CAAD3CEB31F9AD24B083B147DCF1520E45CC81CD8919A5C2AF942AB624mDl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56819-AC96-4F65-A336-209D07B5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115</cp:revision>
  <cp:lastPrinted>2019-04-16T12:31:00Z</cp:lastPrinted>
  <dcterms:created xsi:type="dcterms:W3CDTF">2016-11-15T13:52:00Z</dcterms:created>
  <dcterms:modified xsi:type="dcterms:W3CDTF">2019-04-16T12:39:00Z</dcterms:modified>
</cp:coreProperties>
</file>