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D873E7" w:rsidRPr="00D873E7" w:rsidRDefault="00D873E7" w:rsidP="00D873E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D873E7">
        <w:rPr>
          <w:b/>
          <w:bCs/>
          <w:sz w:val="28"/>
          <w:szCs w:val="28"/>
        </w:rPr>
        <w:t>Управление Росреестра по Владимирской области информирует о реализации</w:t>
      </w:r>
      <w:r w:rsidR="00C66FBA">
        <w:rPr>
          <w:b/>
          <w:bCs/>
          <w:sz w:val="28"/>
          <w:szCs w:val="28"/>
        </w:rPr>
        <w:t xml:space="preserve"> полномочий в отношении арбитражных </w:t>
      </w:r>
      <w:r w:rsidR="00C66FBA">
        <w:rPr>
          <w:b/>
          <w:sz w:val="28"/>
          <w:szCs w:val="28"/>
        </w:rPr>
        <w:t>управляющих</w:t>
      </w:r>
    </w:p>
    <w:p w:rsidR="00D873E7" w:rsidRPr="00D873E7" w:rsidRDefault="00D873E7" w:rsidP="00D873E7">
      <w:pPr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Владимирской области (далее-Управление) в рамках реализации контрольно-надзорных функций  осуществляет  полномочия по организации государственного контроля (надзора) в сфере саморегулируемых организаций.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Предметом контроля и надзора со стороны Управления в указанной сфере является деятельность арбитражных управляющих по соблюдению ими требований законодательства о банкротстве.</w:t>
      </w:r>
    </w:p>
    <w:p w:rsidR="00D873E7" w:rsidRDefault="00D873E7" w:rsidP="00D873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Наряду с этим, в рамках полномочий, предоставленных органу по контролю (надзору) пунктом 3 статьи 29 Федерального закона от 26.10.2002 № 127-ФЗ «О несостоятельности (банкротстве)», Постановлением Правительства РФ от 01.06.2009 № 457 «О Федеральной службе государственной регистрации, кадастра и картографии», уполномоченные должностные лица отдела имеют право возбуждать дела об административных правонарушениях в отношении арбитражных управляющих.</w:t>
      </w:r>
      <w:proofErr w:type="gramEnd"/>
    </w:p>
    <w:p w:rsidR="00D873E7" w:rsidRDefault="00D873E7" w:rsidP="00D8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2019 года в</w:t>
      </w:r>
      <w:r w:rsidR="00145B81">
        <w:rPr>
          <w:sz w:val="28"/>
          <w:szCs w:val="28"/>
        </w:rPr>
        <w:t xml:space="preserve"> Управление поступило порядка 47</w:t>
      </w:r>
      <w:r>
        <w:rPr>
          <w:sz w:val="28"/>
          <w:szCs w:val="28"/>
        </w:rPr>
        <w:t xml:space="preserve"> жалоб (обращений) на действия (бездействие) арбитражных управляющих. </w:t>
      </w:r>
    </w:p>
    <w:p w:rsidR="00D873E7" w:rsidRDefault="00D873E7" w:rsidP="00D87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административных расследований, возбужденных должностными лицами Управления  по результатам рассмотрения жалоб (обращений) на действия (бездействие) арбитражны</w:t>
      </w:r>
      <w:r w:rsidR="00145B81">
        <w:rPr>
          <w:sz w:val="28"/>
          <w:szCs w:val="28"/>
        </w:rPr>
        <w:t>х управляющих  по состоянию на 28</w:t>
      </w:r>
      <w:r>
        <w:rPr>
          <w:sz w:val="28"/>
          <w:szCs w:val="28"/>
        </w:rPr>
        <w:t xml:space="preserve">.06.2019 составлено </w:t>
      </w:r>
      <w:r w:rsidR="00145B81">
        <w:rPr>
          <w:sz w:val="28"/>
          <w:szCs w:val="28"/>
        </w:rPr>
        <w:t>1</w:t>
      </w:r>
      <w:r>
        <w:rPr>
          <w:sz w:val="28"/>
          <w:szCs w:val="28"/>
        </w:rPr>
        <w:t>8 протоколов об административ</w:t>
      </w:r>
      <w:r w:rsidR="00145B81">
        <w:rPr>
          <w:sz w:val="28"/>
          <w:szCs w:val="28"/>
        </w:rPr>
        <w:t xml:space="preserve">ных правонарушениях, вынесено 4 </w:t>
      </w:r>
      <w:r>
        <w:rPr>
          <w:sz w:val="28"/>
          <w:szCs w:val="28"/>
        </w:rPr>
        <w:t>постановления</w:t>
      </w:r>
      <w:r w:rsidRPr="00C5533F">
        <w:rPr>
          <w:sz w:val="28"/>
          <w:szCs w:val="28"/>
        </w:rPr>
        <w:t xml:space="preserve"> о прекращении дел об административных правонарушениях</w:t>
      </w:r>
      <w:r w:rsidR="00145B81">
        <w:rPr>
          <w:sz w:val="28"/>
          <w:szCs w:val="28"/>
        </w:rPr>
        <w:t>. Вместе с тем вынесено 5 определений</w:t>
      </w:r>
      <w:r>
        <w:rPr>
          <w:sz w:val="28"/>
          <w:szCs w:val="28"/>
        </w:rPr>
        <w:t xml:space="preserve"> об отказе в возбуждении дел об а</w:t>
      </w:r>
      <w:r w:rsidR="00EF55DC">
        <w:rPr>
          <w:sz w:val="28"/>
          <w:szCs w:val="28"/>
        </w:rPr>
        <w:t>дминистрати</w:t>
      </w:r>
      <w:r w:rsidR="00145B81">
        <w:rPr>
          <w:sz w:val="28"/>
          <w:szCs w:val="28"/>
        </w:rPr>
        <w:t xml:space="preserve">вных правонарушениях,  а также  </w:t>
      </w:r>
      <w:r w:rsidR="00EF55DC">
        <w:rPr>
          <w:sz w:val="28"/>
          <w:szCs w:val="28"/>
        </w:rPr>
        <w:t xml:space="preserve">направлено </w:t>
      </w:r>
      <w:r w:rsidR="00145B81">
        <w:rPr>
          <w:sz w:val="28"/>
          <w:szCs w:val="28"/>
        </w:rPr>
        <w:t>11</w:t>
      </w:r>
      <w:r w:rsidR="00EF55DC">
        <w:rPr>
          <w:sz w:val="28"/>
          <w:szCs w:val="28"/>
        </w:rPr>
        <w:t xml:space="preserve"> разъяснений.</w:t>
      </w:r>
      <w:r>
        <w:rPr>
          <w:sz w:val="28"/>
          <w:szCs w:val="28"/>
        </w:rPr>
        <w:t xml:space="preserve"> Количество незавершенных администра</w:t>
      </w:r>
      <w:r w:rsidR="00145B81">
        <w:rPr>
          <w:sz w:val="28"/>
          <w:szCs w:val="28"/>
        </w:rPr>
        <w:t>тивных расследований составило 3</w:t>
      </w:r>
      <w:bookmarkStart w:id="0" w:name="_GoBack"/>
      <w:bookmarkEnd w:id="0"/>
      <w:r>
        <w:rPr>
          <w:sz w:val="28"/>
          <w:szCs w:val="28"/>
        </w:rPr>
        <w:t>.</w:t>
      </w:r>
    </w:p>
    <w:p w:rsidR="00EF55DC" w:rsidRDefault="00EF55DC" w:rsidP="00D873E7">
      <w:pPr>
        <w:ind w:firstLine="709"/>
        <w:jc w:val="both"/>
        <w:rPr>
          <w:sz w:val="28"/>
          <w:szCs w:val="28"/>
        </w:rPr>
      </w:pPr>
    </w:p>
    <w:p w:rsidR="00400079" w:rsidRDefault="00400079" w:rsidP="00E17A52">
      <w:pPr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145B81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</w:t>
      </w:r>
      <w:r w:rsidRPr="00E4213D">
        <w:rPr>
          <w:rFonts w:ascii="Segoe UI" w:hAnsi="Segoe UI" w:cs="Segoe UI"/>
          <w:sz w:val="18"/>
          <w:szCs w:val="18"/>
        </w:rPr>
        <w:lastRenderedPageBreak/>
        <w:t>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A65633">
      <w:headerReference w:type="default" r:id="rId10"/>
      <w:footerReference w:type="default" r:id="rId11"/>
      <w:headerReference w:type="first" r:id="rId12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E7" w:rsidRDefault="00D873E7">
      <w:r>
        <w:separator/>
      </w:r>
    </w:p>
  </w:endnote>
  <w:endnote w:type="continuationSeparator" w:id="0">
    <w:p w:rsidR="00D873E7" w:rsidRDefault="00D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E7" w:rsidRDefault="00D873E7" w:rsidP="003A4DCE">
    <w:pPr>
      <w:pStyle w:val="a3"/>
    </w:pPr>
  </w:p>
  <w:p w:rsidR="00D873E7" w:rsidRDefault="00D873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E7" w:rsidRDefault="00D873E7">
      <w:r>
        <w:separator/>
      </w:r>
    </w:p>
  </w:footnote>
  <w:footnote w:type="continuationSeparator" w:id="0">
    <w:p w:rsidR="00D873E7" w:rsidRDefault="00D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D873E7" w:rsidRDefault="00D873E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3E7" w:rsidRDefault="00D873E7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E7" w:rsidRDefault="00D873E7">
    <w:pPr>
      <w:pStyle w:val="ad"/>
      <w:jc w:val="center"/>
    </w:pPr>
  </w:p>
  <w:p w:rsidR="00D873E7" w:rsidRDefault="00D873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33318"/>
    <w:rsid w:val="00141555"/>
    <w:rsid w:val="00145B33"/>
    <w:rsid w:val="00145B81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6FBA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873E7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5DC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3114-0425-46F0-B812-345F3DEA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115</cp:revision>
  <cp:lastPrinted>2019-05-27T11:39:00Z</cp:lastPrinted>
  <dcterms:created xsi:type="dcterms:W3CDTF">2016-11-15T13:52:00Z</dcterms:created>
  <dcterms:modified xsi:type="dcterms:W3CDTF">2019-06-28T11:17:00Z</dcterms:modified>
</cp:coreProperties>
</file>