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F" w:rsidRPr="006D445F" w:rsidRDefault="00216724" w:rsidP="006D445F">
      <w:pPr>
        <w:pStyle w:val="a3"/>
        <w:spacing w:line="276" w:lineRule="auto"/>
        <w:jc w:val="both"/>
        <w:rPr>
          <w:rFonts w:ascii="Segoe UI" w:hAnsi="Segoe UI" w:cs="Segoe UI"/>
          <w:sz w:val="24"/>
          <w:szCs w:val="24"/>
        </w:rPr>
      </w:pPr>
      <w:r w:rsidRPr="006D445F">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7D7043" w:rsidRPr="006D445F" w:rsidRDefault="007D7043" w:rsidP="006D445F">
      <w:pPr>
        <w:pStyle w:val="a3"/>
        <w:spacing w:line="276" w:lineRule="auto"/>
        <w:jc w:val="center"/>
        <w:rPr>
          <w:rFonts w:ascii="Segoe UI" w:hAnsi="Segoe UI" w:cs="Segoe UI"/>
          <w:sz w:val="24"/>
          <w:szCs w:val="24"/>
        </w:rPr>
      </w:pPr>
    </w:p>
    <w:p w:rsidR="00DD04AE" w:rsidRPr="006D445F" w:rsidRDefault="007D7043" w:rsidP="006D445F">
      <w:pPr>
        <w:pStyle w:val="a3"/>
        <w:spacing w:line="276" w:lineRule="auto"/>
        <w:jc w:val="center"/>
        <w:rPr>
          <w:rFonts w:ascii="Segoe UI" w:hAnsi="Segoe UI" w:cs="Segoe UI"/>
          <w:sz w:val="32"/>
          <w:szCs w:val="32"/>
        </w:rPr>
      </w:pPr>
      <w:r w:rsidRPr="006D445F">
        <w:rPr>
          <w:rFonts w:ascii="Segoe UI" w:hAnsi="Segoe UI" w:cs="Segoe UI"/>
          <w:sz w:val="32"/>
          <w:szCs w:val="32"/>
        </w:rPr>
        <w:t xml:space="preserve">ПРЕСС </w:t>
      </w:r>
      <w:r w:rsidR="0034286C" w:rsidRPr="006D445F">
        <w:rPr>
          <w:rFonts w:ascii="Segoe UI" w:hAnsi="Segoe UI" w:cs="Segoe UI"/>
          <w:sz w:val="32"/>
          <w:szCs w:val="32"/>
        </w:rPr>
        <w:t>–</w:t>
      </w:r>
      <w:r w:rsidRPr="006D445F">
        <w:rPr>
          <w:rFonts w:ascii="Segoe UI" w:hAnsi="Segoe UI" w:cs="Segoe UI"/>
          <w:sz w:val="32"/>
          <w:szCs w:val="32"/>
        </w:rPr>
        <w:t xml:space="preserve"> РЕЛИЗ</w:t>
      </w:r>
    </w:p>
    <w:p w:rsidR="00154339" w:rsidRPr="006D445F" w:rsidRDefault="00154339" w:rsidP="006D445F">
      <w:pPr>
        <w:spacing w:after="0"/>
        <w:ind w:firstLine="709"/>
        <w:jc w:val="both"/>
        <w:rPr>
          <w:rFonts w:ascii="Segoe UI" w:hAnsi="Segoe UI" w:cs="Segoe UI"/>
          <w:bCs/>
          <w:sz w:val="24"/>
          <w:szCs w:val="24"/>
        </w:rPr>
      </w:pPr>
    </w:p>
    <w:p w:rsidR="006D445F" w:rsidRPr="006D445F" w:rsidRDefault="006D445F" w:rsidP="006D445F">
      <w:pPr>
        <w:spacing w:after="0"/>
        <w:jc w:val="center"/>
        <w:rPr>
          <w:rFonts w:ascii="Segoe UI" w:hAnsi="Segoe UI" w:cs="Segoe UI"/>
          <w:bCs/>
          <w:sz w:val="32"/>
          <w:szCs w:val="32"/>
        </w:rPr>
      </w:pPr>
      <w:bookmarkStart w:id="0" w:name="_GoBack"/>
      <w:r w:rsidRPr="006D445F">
        <w:rPr>
          <w:rFonts w:ascii="Segoe UI" w:hAnsi="Segoe UI" w:cs="Segoe UI"/>
          <w:bCs/>
          <w:sz w:val="32"/>
          <w:szCs w:val="32"/>
        </w:rPr>
        <w:t>В России в 2,5 раза быстрее стали ставить недвижимость на учет</w:t>
      </w:r>
      <w:bookmarkEnd w:id="0"/>
    </w:p>
    <w:p w:rsidR="006D445F" w:rsidRPr="006D445F" w:rsidRDefault="006D445F" w:rsidP="006D445F">
      <w:pPr>
        <w:spacing w:after="0"/>
        <w:ind w:firstLine="709"/>
        <w:jc w:val="center"/>
        <w:rPr>
          <w:rFonts w:ascii="Segoe UI" w:hAnsi="Segoe UI" w:cs="Segoe UI"/>
          <w:b/>
          <w:bCs/>
          <w:sz w:val="24"/>
          <w:szCs w:val="24"/>
        </w:rPr>
      </w:pP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Средний срок постановки на государственный кадастровый учет сократился с десяти до четырех дней за пять лет  </w:t>
      </w:r>
    </w:p>
    <w:p w:rsidR="006D445F" w:rsidRPr="006D445F" w:rsidRDefault="006D445F" w:rsidP="006D445F">
      <w:pPr>
        <w:spacing w:after="0"/>
        <w:ind w:firstLine="709"/>
        <w:jc w:val="both"/>
        <w:rPr>
          <w:rFonts w:ascii="Segoe UI" w:hAnsi="Segoe UI" w:cs="Segoe UI"/>
          <w:b/>
          <w:sz w:val="24"/>
          <w:szCs w:val="24"/>
        </w:rPr>
      </w:pPr>
      <w:r w:rsidRPr="006D445F">
        <w:rPr>
          <w:rFonts w:ascii="Segoe UI" w:hAnsi="Segoe UI" w:cs="Segoe UI"/>
          <w:b/>
          <w:sz w:val="24"/>
          <w:szCs w:val="24"/>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В 22 субъектах РФ в среднем на кадастровый учет ставят в течение трех дней. </w:t>
      </w:r>
      <w:proofErr w:type="gramStart"/>
      <w:r w:rsidRPr="006D445F">
        <w:rPr>
          <w:rFonts w:ascii="Segoe UI" w:hAnsi="Segoe UI" w:cs="Segoe UI"/>
          <w:sz w:val="24"/>
          <w:szCs w:val="24"/>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proofErr w:type="gramEnd"/>
      <w:r w:rsidRPr="006D445F">
        <w:rPr>
          <w:rFonts w:ascii="Segoe UI" w:hAnsi="Segoe UI" w:cs="Segoe UI"/>
          <w:sz w:val="24"/>
          <w:szCs w:val="24"/>
        </w:rPr>
        <w:t xml:space="preserve"> Немногим дольше – в течение четырех дней ставят на кадастровый учет еще в 19 регионах.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Согласно закону «О государственной регистрации недвижимости» постановка на кадастровый учет осуществляется в течение пяти рабочих дней </w:t>
      </w:r>
      <w:proofErr w:type="gramStart"/>
      <w:r w:rsidRPr="006D445F">
        <w:rPr>
          <w:rFonts w:ascii="Segoe UI" w:hAnsi="Segoe UI" w:cs="Segoe UI"/>
          <w:sz w:val="24"/>
          <w:szCs w:val="24"/>
        </w:rPr>
        <w:t>с даты приема</w:t>
      </w:r>
      <w:proofErr w:type="gramEnd"/>
      <w:r w:rsidRPr="006D445F">
        <w:rPr>
          <w:rFonts w:ascii="Segoe UI" w:hAnsi="Segoe UI" w:cs="Segoe UI"/>
          <w:sz w:val="24"/>
          <w:szCs w:val="24"/>
        </w:rPr>
        <w:t xml:space="preserve"> документов органом регистрации прав. Подать заявление о постановке недвижимости на кадастровый учет можно и в офисах многофункциональных центров. В таком случае, согласно действующему законодательству, процедура должна быть проведена в течение семи рабочих дней с момента получения документов МФЦ.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w:t>
      </w:r>
      <w:r w:rsidRPr="006D445F">
        <w:rPr>
          <w:rFonts w:ascii="Segoe UI" w:hAnsi="Segoe UI" w:cs="Segoe UI"/>
          <w:sz w:val="24"/>
          <w:szCs w:val="24"/>
        </w:rPr>
        <w:lastRenderedPageBreak/>
        <w:t xml:space="preserve">кадастровый учет. В настоящее время действуют </w:t>
      </w:r>
      <w:hyperlink r:id="rId9" w:anchor="oformitnedv" w:history="1">
        <w:r w:rsidRPr="006D445F">
          <w:rPr>
            <w:rStyle w:val="a6"/>
            <w:rFonts w:ascii="Segoe UI" w:hAnsi="Segoe UI" w:cs="Segoe UI"/>
            <w:sz w:val="24"/>
            <w:szCs w:val="24"/>
          </w:rPr>
          <w:t>сервисы</w:t>
        </w:r>
      </w:hyperlink>
      <w:r w:rsidRPr="006D445F">
        <w:rPr>
          <w:rFonts w:ascii="Segoe UI" w:hAnsi="Segoe UI" w:cs="Segoe UI"/>
          <w:sz w:val="24"/>
          <w:szCs w:val="24"/>
        </w:rPr>
        <w:t xml:space="preserve">, направленные на упрощение получения государственных услуг в сфере кадастрового учета и регистрации права. </w:t>
      </w:r>
    </w:p>
    <w:p w:rsidR="006D445F" w:rsidRPr="006D445F" w:rsidRDefault="006D445F" w:rsidP="006D445F">
      <w:pPr>
        <w:spacing w:after="0"/>
        <w:ind w:firstLine="709"/>
        <w:jc w:val="both"/>
        <w:rPr>
          <w:rFonts w:ascii="Segoe UI" w:hAnsi="Segoe UI" w:cs="Segoe UI"/>
          <w:color w:val="000000"/>
          <w:sz w:val="24"/>
          <w:szCs w:val="24"/>
          <w:shd w:val="clear" w:color="auto" w:fill="FFFFFF"/>
        </w:rPr>
      </w:pPr>
      <w:r w:rsidRPr="006D445F">
        <w:rPr>
          <w:rFonts w:ascii="Segoe UI" w:hAnsi="Segoe UI" w:cs="Segoe UI"/>
          <w:sz w:val="24"/>
          <w:szCs w:val="24"/>
        </w:rPr>
        <w:t>Всего, п</w:t>
      </w:r>
      <w:r w:rsidRPr="006D445F">
        <w:rPr>
          <w:rFonts w:ascii="Segoe UI" w:hAnsi="Segoe UI" w:cs="Segoe UI"/>
          <w:color w:val="000000"/>
          <w:sz w:val="24"/>
          <w:szCs w:val="24"/>
          <w:shd w:val="clear" w:color="auto" w:fill="FFFFFF"/>
        </w:rPr>
        <w:t xml:space="preserve">о состоянию на начало 2019 года, в Едином государственном реестре недвижимости (ЕГРН) учтено 162,5 </w:t>
      </w:r>
      <w:proofErr w:type="spellStart"/>
      <w:proofErr w:type="gramStart"/>
      <w:r w:rsidRPr="006D445F">
        <w:rPr>
          <w:rFonts w:ascii="Segoe UI" w:hAnsi="Segoe UI" w:cs="Segoe UI"/>
          <w:color w:val="000000"/>
          <w:sz w:val="24"/>
          <w:szCs w:val="24"/>
          <w:shd w:val="clear" w:color="auto" w:fill="FFFFFF"/>
        </w:rPr>
        <w:t>млн</w:t>
      </w:r>
      <w:proofErr w:type="spellEnd"/>
      <w:proofErr w:type="gramEnd"/>
      <w:r w:rsidRPr="006D445F">
        <w:rPr>
          <w:rFonts w:ascii="Segoe UI" w:hAnsi="Segoe UI" w:cs="Segoe UI"/>
          <w:color w:val="000000"/>
          <w:sz w:val="24"/>
          <w:szCs w:val="24"/>
          <w:shd w:val="clear" w:color="auto" w:fill="FFFFFF"/>
        </w:rPr>
        <w:t xml:space="preserve"> объектов недвижимости.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shd w:val="clear" w:color="auto" w:fill="FFFFFF"/>
        </w:rPr>
        <w:t xml:space="preserve">Как отмечает </w:t>
      </w:r>
      <w:proofErr w:type="spellStart"/>
      <w:r w:rsidRPr="006D445F">
        <w:rPr>
          <w:rFonts w:ascii="Segoe UI" w:hAnsi="Segoe UI" w:cs="Segoe UI"/>
          <w:b/>
          <w:bCs/>
          <w:sz w:val="24"/>
          <w:szCs w:val="24"/>
          <w:shd w:val="clear" w:color="auto" w:fill="FFFFFF"/>
        </w:rPr>
        <w:t>замглавы</w:t>
      </w:r>
      <w:proofErr w:type="spellEnd"/>
      <w:r w:rsidRPr="006D445F">
        <w:rPr>
          <w:rFonts w:ascii="Segoe UI" w:hAnsi="Segoe UI" w:cs="Segoe UI"/>
          <w:b/>
          <w:bCs/>
          <w:sz w:val="24"/>
          <w:szCs w:val="24"/>
          <w:shd w:val="clear" w:color="auto" w:fill="FFFFFF"/>
        </w:rPr>
        <w:t xml:space="preserve"> Федеральной кадастровой палаты Марина Семенова,</w:t>
      </w:r>
      <w:r w:rsidRPr="006D445F">
        <w:rPr>
          <w:rFonts w:ascii="Segoe UI" w:hAnsi="Segoe UI" w:cs="Segoe UI"/>
          <w:sz w:val="24"/>
          <w:szCs w:val="24"/>
          <w:shd w:val="clear" w:color="auto" w:fill="FFFFFF"/>
        </w:rPr>
        <w:t xml:space="preserve"> кадастровый учет – это внесение сведений об объектах недвижимости в единый </w:t>
      </w:r>
      <w:proofErr w:type="spellStart"/>
      <w:r w:rsidRPr="006D445F">
        <w:rPr>
          <w:rFonts w:ascii="Segoe UI" w:hAnsi="Segoe UI" w:cs="Segoe UI"/>
          <w:sz w:val="24"/>
          <w:szCs w:val="24"/>
          <w:shd w:val="clear" w:color="auto" w:fill="FFFFFF"/>
        </w:rPr>
        <w:t>госреестр</w:t>
      </w:r>
      <w:proofErr w:type="spellEnd"/>
      <w:r w:rsidRPr="006D445F">
        <w:rPr>
          <w:rFonts w:ascii="Segoe UI" w:hAnsi="Segoe UI" w:cs="Segoe UI"/>
          <w:sz w:val="24"/>
          <w:szCs w:val="24"/>
          <w:shd w:val="clear" w:color="auto" w:fill="FFFFFF"/>
        </w:rPr>
        <w:t xml:space="preserve">,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sidRPr="006D445F">
        <w:rPr>
          <w:rFonts w:ascii="Segoe UI" w:hAnsi="Segoe UI" w:cs="Segoe UI"/>
          <w:sz w:val="24"/>
          <w:szCs w:val="24"/>
        </w:rPr>
        <w:t xml:space="preserve">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r w:rsidRPr="006D445F">
        <w:rPr>
          <w:rFonts w:ascii="Segoe UI" w:hAnsi="Segoe UI" w:cs="Segoe UI"/>
          <w:sz w:val="24"/>
          <w:szCs w:val="24"/>
          <w:shd w:val="clear" w:color="auto" w:fill="FFFFFF"/>
        </w:rPr>
        <w:t>«</w:t>
      </w:r>
      <w:r w:rsidRPr="006D445F">
        <w:rPr>
          <w:rFonts w:ascii="Segoe UI" w:hAnsi="Segoe UI" w:cs="Segoe UI"/>
          <w:i/>
          <w:iCs/>
          <w:sz w:val="24"/>
          <w:szCs w:val="24"/>
          <w:shd w:val="clear" w:color="auto" w:fill="FFFFFF"/>
        </w:rPr>
        <w:t>Так, например, если гражданин получает вновь образованный участок от местной администрации, проведение кадастрового учета будет необходимо для возможности в дальнейшем регистрации права на этот земельный участок»</w:t>
      </w:r>
      <w:r w:rsidRPr="006D445F">
        <w:rPr>
          <w:rFonts w:ascii="Segoe UI" w:hAnsi="Segoe UI" w:cs="Segoe UI"/>
          <w:sz w:val="24"/>
          <w:szCs w:val="24"/>
          <w:shd w:val="clear" w:color="auto" w:fill="FFFFFF"/>
        </w:rPr>
        <w:t xml:space="preserve">, - говорит </w:t>
      </w:r>
      <w:r w:rsidRPr="006D445F">
        <w:rPr>
          <w:rFonts w:ascii="Segoe UI" w:hAnsi="Segoe UI" w:cs="Segoe UI"/>
          <w:b/>
          <w:bCs/>
          <w:sz w:val="24"/>
          <w:szCs w:val="24"/>
          <w:shd w:val="clear" w:color="auto" w:fill="FFFFFF"/>
        </w:rPr>
        <w:t>Марина Семенова.</w:t>
      </w:r>
      <w:r w:rsidRPr="006D445F">
        <w:rPr>
          <w:rFonts w:ascii="Segoe UI" w:hAnsi="Segoe UI" w:cs="Segoe UI"/>
          <w:sz w:val="24"/>
          <w:szCs w:val="24"/>
          <w:shd w:val="clear" w:color="auto" w:fill="FFFFFF"/>
        </w:rPr>
        <w:t xml:space="preserve"> </w:t>
      </w:r>
    </w:p>
    <w:p w:rsidR="006D445F" w:rsidRPr="006D445F" w:rsidRDefault="006D445F" w:rsidP="006D445F">
      <w:pPr>
        <w:spacing w:after="0"/>
        <w:ind w:firstLine="709"/>
        <w:jc w:val="both"/>
        <w:rPr>
          <w:rFonts w:ascii="Segoe UI" w:hAnsi="Segoe UI" w:cs="Segoe UI"/>
          <w:sz w:val="24"/>
          <w:szCs w:val="24"/>
          <w:shd w:val="clear" w:color="auto" w:fill="FFFFFF"/>
        </w:rPr>
      </w:pPr>
      <w:r w:rsidRPr="006D445F">
        <w:rPr>
          <w:rFonts w:ascii="Segoe UI" w:hAnsi="Segoe UI" w:cs="Segoe UI"/>
          <w:sz w:val="24"/>
          <w:szCs w:val="24"/>
          <w:shd w:val="clear" w:color="auto" w:fill="FFFFFF"/>
        </w:rPr>
        <w:t xml:space="preserve">В процессе проведения кадастрового учета в реестр вносятся основные сведения о земельных участках, зданиях, сооружениях, помещениях, </w:t>
      </w:r>
      <w:proofErr w:type="spellStart"/>
      <w:r w:rsidRPr="006D445F">
        <w:rPr>
          <w:rFonts w:ascii="Segoe UI" w:hAnsi="Segoe UI" w:cs="Segoe UI"/>
          <w:sz w:val="24"/>
          <w:szCs w:val="24"/>
          <w:shd w:val="clear" w:color="auto" w:fill="FFFFFF"/>
        </w:rPr>
        <w:t>машино-местах</w:t>
      </w:r>
      <w:proofErr w:type="spellEnd"/>
      <w:r w:rsidRPr="006D445F">
        <w:rPr>
          <w:rFonts w:ascii="Segoe UI" w:hAnsi="Segoe UI" w:cs="Segoe UI"/>
          <w:sz w:val="24"/>
          <w:szCs w:val="24"/>
          <w:shd w:val="clear" w:color="auto" w:fill="FFFFFF"/>
        </w:rPr>
        <w:t>,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6D445F" w:rsidRPr="006D445F" w:rsidRDefault="006D445F" w:rsidP="006D445F">
      <w:pPr>
        <w:spacing w:after="0"/>
        <w:ind w:firstLine="709"/>
        <w:jc w:val="both"/>
        <w:rPr>
          <w:rFonts w:ascii="Segoe UI" w:hAnsi="Segoe UI" w:cs="Segoe UI"/>
          <w:sz w:val="24"/>
          <w:szCs w:val="24"/>
        </w:rPr>
      </w:pPr>
    </w:p>
    <w:p w:rsidR="006D445F" w:rsidRPr="006D445F" w:rsidRDefault="006D445F" w:rsidP="006D445F">
      <w:pPr>
        <w:spacing w:after="0"/>
        <w:ind w:firstLine="709"/>
        <w:jc w:val="both"/>
        <w:rPr>
          <w:rFonts w:ascii="Segoe UI" w:hAnsi="Segoe UI" w:cs="Segoe UI"/>
          <w:sz w:val="24"/>
          <w:szCs w:val="24"/>
        </w:rPr>
      </w:pPr>
      <w:proofErr w:type="spellStart"/>
      <w:r w:rsidRPr="006D445F">
        <w:rPr>
          <w:rFonts w:ascii="Segoe UI" w:hAnsi="Segoe UI" w:cs="Segoe UI"/>
          <w:sz w:val="24"/>
          <w:szCs w:val="24"/>
        </w:rPr>
        <w:t>Справочно</w:t>
      </w:r>
      <w:proofErr w:type="spellEnd"/>
      <w:r w:rsidRPr="006D445F">
        <w:rPr>
          <w:rFonts w:ascii="Segoe UI" w:hAnsi="Segoe UI" w:cs="Segoe UI"/>
          <w:sz w:val="24"/>
          <w:szCs w:val="24"/>
        </w:rPr>
        <w:t>:</w:t>
      </w:r>
    </w:p>
    <w:p w:rsidR="006D445F" w:rsidRPr="006D445F" w:rsidRDefault="006D445F" w:rsidP="006D445F">
      <w:pPr>
        <w:pStyle w:val="a8"/>
        <w:spacing w:before="0" w:beforeAutospacing="0" w:after="0" w:afterAutospacing="0" w:line="276" w:lineRule="auto"/>
        <w:ind w:firstLine="709"/>
        <w:jc w:val="both"/>
        <w:rPr>
          <w:rFonts w:ascii="Segoe UI" w:hAnsi="Segoe UI" w:cs="Segoe UI"/>
          <w:color w:val="000000"/>
        </w:rPr>
      </w:pPr>
      <w:hyperlink r:id="rId10" w:history="1">
        <w:r w:rsidRPr="006D445F">
          <w:rPr>
            <w:rStyle w:val="a6"/>
            <w:rFonts w:ascii="Segoe UI" w:hAnsi="Segoe UI" w:cs="Segoe UI"/>
          </w:rPr>
          <w:t>Федеральная кадастровая палата</w:t>
        </w:r>
      </w:hyperlink>
      <w:r w:rsidRPr="006D445F">
        <w:rPr>
          <w:rFonts w:ascii="Segoe UI" w:hAnsi="Segoe UI" w:cs="Segoe UI"/>
          <w:color w:val="000000"/>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w:t>
      </w:r>
      <w:proofErr w:type="spellStart"/>
      <w:r w:rsidRPr="006D445F">
        <w:rPr>
          <w:rFonts w:ascii="Segoe UI" w:hAnsi="Segoe UI" w:cs="Segoe UI"/>
          <w:color w:val="000000"/>
        </w:rPr>
        <w:t>пилотном</w:t>
      </w:r>
      <w:proofErr w:type="spellEnd"/>
      <w:r w:rsidRPr="006D445F">
        <w:rPr>
          <w:rFonts w:ascii="Segoe UI" w:hAnsi="Segoe UI" w:cs="Segoe UI"/>
          <w:color w:val="000000"/>
        </w:rPr>
        <w:t xml:space="preserve"> режиме был запущен </w:t>
      </w:r>
      <w:hyperlink r:id="rId11" w:history="1">
        <w:r w:rsidRPr="006D445F">
          <w:rPr>
            <w:rStyle w:val="a6"/>
            <w:rFonts w:ascii="Segoe UI" w:hAnsi="Segoe UI" w:cs="Segoe UI"/>
          </w:rPr>
          <w:t>сервис по выдаче сведений из ЕГРН</w:t>
        </w:r>
      </w:hyperlink>
      <w:r w:rsidRPr="006D445F">
        <w:rPr>
          <w:rFonts w:ascii="Segoe UI" w:hAnsi="Segoe UI" w:cs="Segoe UI"/>
          <w:color w:val="000000"/>
        </w:rPr>
        <w:t xml:space="preserve">, который позволяет получить выписку за несколько минут. </w:t>
      </w:r>
    </w:p>
    <w:p w:rsidR="006D445F" w:rsidRPr="006D445F" w:rsidRDefault="006D445F" w:rsidP="006D445F">
      <w:pPr>
        <w:pStyle w:val="a8"/>
        <w:spacing w:before="0" w:beforeAutospacing="0" w:after="0" w:afterAutospacing="0" w:line="276" w:lineRule="auto"/>
        <w:ind w:firstLine="709"/>
        <w:jc w:val="both"/>
        <w:rPr>
          <w:rFonts w:ascii="Segoe UI" w:hAnsi="Segoe UI" w:cs="Segoe UI"/>
          <w:color w:val="000000"/>
        </w:rPr>
      </w:pPr>
      <w:r w:rsidRPr="006D445F">
        <w:rPr>
          <w:rFonts w:ascii="Segoe UI" w:hAnsi="Segoe UI" w:cs="Segoe UI"/>
          <w:color w:val="000000"/>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w:t>
      </w:r>
      <w:proofErr w:type="spellStart"/>
      <w:r w:rsidRPr="006D445F">
        <w:rPr>
          <w:rFonts w:ascii="Segoe UI" w:hAnsi="Segoe UI" w:cs="Segoe UI"/>
          <w:color w:val="000000"/>
        </w:rPr>
        <w:t>Росреестра</w:t>
      </w:r>
      <w:proofErr w:type="spellEnd"/>
      <w:r w:rsidRPr="006D445F">
        <w:rPr>
          <w:rFonts w:ascii="Segoe UI" w:hAnsi="Segoe UI" w:cs="Segoe UI"/>
          <w:color w:val="000000"/>
        </w:rPr>
        <w:t xml:space="preserve">. </w:t>
      </w:r>
    </w:p>
    <w:p w:rsidR="006D445F" w:rsidRPr="006D445F" w:rsidRDefault="006D445F" w:rsidP="006D445F">
      <w:pPr>
        <w:pStyle w:val="a8"/>
        <w:spacing w:before="0" w:beforeAutospacing="0" w:after="0" w:afterAutospacing="0" w:line="276" w:lineRule="auto"/>
        <w:ind w:firstLine="709"/>
        <w:jc w:val="both"/>
        <w:rPr>
          <w:rFonts w:ascii="Segoe UI" w:hAnsi="Segoe UI" w:cs="Segoe UI"/>
          <w:color w:val="000000"/>
        </w:rPr>
      </w:pPr>
      <w:r w:rsidRPr="006D445F">
        <w:rPr>
          <w:rFonts w:ascii="Segoe UI" w:hAnsi="Segoe UI" w:cs="Segoe UI"/>
          <w:color w:val="000000"/>
        </w:rPr>
        <w:lastRenderedPageBreak/>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6D445F" w:rsidRPr="006D445F" w:rsidRDefault="006D445F" w:rsidP="006D445F">
      <w:pPr>
        <w:pStyle w:val="a8"/>
        <w:spacing w:before="0" w:beforeAutospacing="0" w:after="0" w:afterAutospacing="0" w:line="276" w:lineRule="auto"/>
        <w:ind w:firstLine="709"/>
        <w:jc w:val="both"/>
        <w:rPr>
          <w:rFonts w:ascii="Segoe UI" w:hAnsi="Segoe UI" w:cs="Segoe UI"/>
        </w:rPr>
      </w:pPr>
      <w:r w:rsidRPr="006D445F">
        <w:rPr>
          <w:rFonts w:ascii="Segoe UI" w:hAnsi="Segoe UI" w:cs="Segoe UI"/>
        </w:rPr>
        <w:t xml:space="preserve">В 2019 году Кадастровой палатой запущен проект по </w:t>
      </w:r>
      <w:proofErr w:type="spellStart"/>
      <w:r w:rsidRPr="006D445F">
        <w:rPr>
          <w:rFonts w:ascii="Segoe UI" w:hAnsi="Segoe UI" w:cs="Segoe UI"/>
        </w:rPr>
        <w:t>реинжинирингу</w:t>
      </w:r>
      <w:proofErr w:type="spellEnd"/>
      <w:r w:rsidRPr="006D445F">
        <w:rPr>
          <w:rFonts w:ascii="Segoe UI" w:hAnsi="Segoe UI" w:cs="Segoe UI"/>
        </w:rPr>
        <w:t xml:space="preserve"> существующих электронных сервисов предоставления </w:t>
      </w:r>
      <w:proofErr w:type="spellStart"/>
      <w:r w:rsidRPr="006D445F">
        <w:rPr>
          <w:rFonts w:ascii="Segoe UI" w:hAnsi="Segoe UI" w:cs="Segoe UI"/>
        </w:rPr>
        <w:t>госуслуг</w:t>
      </w:r>
      <w:proofErr w:type="spellEnd"/>
      <w:r w:rsidRPr="006D445F">
        <w:rPr>
          <w:rFonts w:ascii="Segoe UI" w:hAnsi="Segoe UI" w:cs="Segoe UI"/>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spellStart"/>
      <w:proofErr w:type="gramStart"/>
      <w:r w:rsidRPr="006D445F">
        <w:rPr>
          <w:rFonts w:ascii="Segoe UI" w:hAnsi="Segoe UI" w:cs="Segoe UI"/>
        </w:rPr>
        <w:t>бизнес-сообщества</w:t>
      </w:r>
      <w:proofErr w:type="spellEnd"/>
      <w:proofErr w:type="gramEnd"/>
      <w:r w:rsidRPr="006D445F">
        <w:rPr>
          <w:rFonts w:ascii="Segoe UI" w:hAnsi="Segoe UI" w:cs="Segoe UI"/>
        </w:rPr>
        <w:t xml:space="preserve">. </w:t>
      </w:r>
    </w:p>
    <w:p w:rsidR="006D445F" w:rsidRPr="006D445F" w:rsidRDefault="006D445F" w:rsidP="006D445F">
      <w:pPr>
        <w:shd w:val="clear" w:color="auto" w:fill="FFFFFF"/>
        <w:spacing w:after="0"/>
        <w:ind w:firstLine="709"/>
        <w:jc w:val="both"/>
        <w:rPr>
          <w:rFonts w:ascii="Segoe UI" w:eastAsia="Times New Roman" w:hAnsi="Segoe UI" w:cs="Segoe UI"/>
          <w:color w:val="000000"/>
          <w:sz w:val="24"/>
          <w:szCs w:val="24"/>
          <w:lang w:eastAsia="ru-RU"/>
        </w:rPr>
      </w:pPr>
    </w:p>
    <w:p w:rsidR="006D445F" w:rsidRPr="006D445F" w:rsidRDefault="006D445F" w:rsidP="006D445F">
      <w:pPr>
        <w:pStyle w:val="a8"/>
        <w:shd w:val="clear" w:color="auto" w:fill="FFFFFF"/>
        <w:spacing w:before="0" w:beforeAutospacing="0" w:after="0" w:afterAutospacing="0" w:line="276" w:lineRule="auto"/>
        <w:ind w:firstLine="709"/>
        <w:jc w:val="both"/>
        <w:rPr>
          <w:rFonts w:ascii="Segoe UI" w:hAnsi="Segoe UI" w:cs="Segoe UI"/>
        </w:rPr>
      </w:pPr>
    </w:p>
    <w:p w:rsidR="006D445F" w:rsidRPr="006D445F" w:rsidRDefault="006D445F" w:rsidP="006D445F">
      <w:pPr>
        <w:spacing w:after="0"/>
        <w:ind w:firstLine="709"/>
        <w:rPr>
          <w:rFonts w:ascii="Segoe UI" w:eastAsiaTheme="minorEastAsia" w:hAnsi="Segoe UI" w:cs="Segoe UI"/>
          <w:noProof/>
          <w:sz w:val="24"/>
          <w:szCs w:val="24"/>
          <w:lang w:eastAsia="ru-RU"/>
        </w:rPr>
      </w:pPr>
      <w:r w:rsidRPr="006D445F">
        <w:rPr>
          <w:rFonts w:ascii="Segoe UI" w:eastAsiaTheme="minorEastAsia" w:hAnsi="Segoe UI" w:cs="Segoe UI"/>
          <w:noProof/>
          <w:sz w:val="24"/>
          <w:szCs w:val="24"/>
          <w:lang w:eastAsia="ru-RU"/>
        </w:rPr>
        <w:t>Федеральная кадастровая палата</w:t>
      </w:r>
    </w:p>
    <w:p w:rsidR="006D445F" w:rsidRPr="006D445F" w:rsidRDefault="006D445F" w:rsidP="006D445F">
      <w:pPr>
        <w:spacing w:after="0"/>
        <w:ind w:firstLine="709"/>
        <w:jc w:val="both"/>
        <w:rPr>
          <w:rFonts w:ascii="Segoe UI" w:eastAsiaTheme="minorEastAsia" w:hAnsi="Segoe UI" w:cs="Segoe UI"/>
          <w:noProof/>
          <w:sz w:val="24"/>
          <w:szCs w:val="24"/>
          <w:lang w:eastAsia="ru-RU"/>
        </w:rPr>
      </w:pPr>
      <w:r w:rsidRPr="006D445F">
        <w:rPr>
          <w:rFonts w:ascii="Segoe UI" w:eastAsiaTheme="minorEastAsia" w:hAnsi="Segoe UI" w:cs="Segoe UI"/>
          <w:noProof/>
          <w:sz w:val="24"/>
          <w:szCs w:val="24"/>
          <w:lang w:eastAsia="ru-RU"/>
        </w:rPr>
        <w:t>Тел. +7 495 587-80-80</w:t>
      </w:r>
    </w:p>
    <w:p w:rsidR="006D445F" w:rsidRPr="006D445F" w:rsidRDefault="006D445F" w:rsidP="006D445F">
      <w:pPr>
        <w:spacing w:after="0"/>
        <w:ind w:firstLine="709"/>
        <w:jc w:val="both"/>
        <w:rPr>
          <w:rFonts w:ascii="Segoe UI" w:hAnsi="Segoe UI" w:cs="Segoe UI"/>
          <w:sz w:val="24"/>
          <w:szCs w:val="24"/>
        </w:rPr>
      </w:pPr>
      <w:hyperlink r:id="rId12" w:history="1">
        <w:r w:rsidRPr="006D445F">
          <w:rPr>
            <w:rStyle w:val="a6"/>
            <w:rFonts w:ascii="Segoe UI" w:hAnsi="Segoe UI" w:cs="Segoe UI"/>
            <w:sz w:val="24"/>
            <w:szCs w:val="24"/>
            <w:lang w:val="en-US"/>
          </w:rPr>
          <w:t>press</w:t>
        </w:r>
        <w:r w:rsidRPr="006D445F">
          <w:rPr>
            <w:rStyle w:val="a6"/>
            <w:rFonts w:ascii="Segoe UI" w:hAnsi="Segoe UI" w:cs="Segoe UI"/>
            <w:sz w:val="24"/>
            <w:szCs w:val="24"/>
          </w:rPr>
          <w:t>@</w:t>
        </w:r>
        <w:proofErr w:type="spellStart"/>
        <w:r w:rsidRPr="006D445F">
          <w:rPr>
            <w:rStyle w:val="a6"/>
            <w:rFonts w:ascii="Segoe UI" w:hAnsi="Segoe UI" w:cs="Segoe UI"/>
            <w:sz w:val="24"/>
            <w:szCs w:val="24"/>
            <w:lang w:val="en-US"/>
          </w:rPr>
          <w:t>kadastr</w:t>
        </w:r>
        <w:proofErr w:type="spellEnd"/>
        <w:r w:rsidRPr="006D445F">
          <w:rPr>
            <w:rStyle w:val="a6"/>
            <w:rFonts w:ascii="Segoe UI" w:hAnsi="Segoe UI" w:cs="Segoe UI"/>
            <w:sz w:val="24"/>
            <w:szCs w:val="24"/>
          </w:rPr>
          <w:t>.</w:t>
        </w:r>
        <w:proofErr w:type="spellStart"/>
        <w:r w:rsidRPr="006D445F">
          <w:rPr>
            <w:rStyle w:val="a6"/>
            <w:rFonts w:ascii="Segoe UI" w:hAnsi="Segoe UI" w:cs="Segoe UI"/>
            <w:sz w:val="24"/>
            <w:szCs w:val="24"/>
            <w:lang w:val="en-US"/>
          </w:rPr>
          <w:t>ru</w:t>
        </w:r>
        <w:proofErr w:type="spellEnd"/>
      </w:hyperlink>
    </w:p>
    <w:p w:rsidR="006D445F" w:rsidRPr="006D445F" w:rsidRDefault="006D445F" w:rsidP="006D445F">
      <w:pPr>
        <w:spacing w:after="0"/>
        <w:ind w:firstLine="709"/>
        <w:jc w:val="both"/>
        <w:rPr>
          <w:rFonts w:ascii="Segoe UI" w:hAnsi="Segoe UI" w:cs="Segoe UI"/>
          <w:bCs/>
          <w:sz w:val="24"/>
          <w:szCs w:val="24"/>
        </w:rPr>
      </w:pPr>
    </w:p>
    <w:sectPr w:rsidR="006D445F" w:rsidRPr="006D445F"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D0" w:rsidRDefault="004D63D0" w:rsidP="008C316F">
      <w:pPr>
        <w:spacing w:after="0" w:line="240" w:lineRule="auto"/>
      </w:pPr>
      <w:r>
        <w:separator/>
      </w:r>
    </w:p>
  </w:endnote>
  <w:endnote w:type="continuationSeparator" w:id="0">
    <w:p w:rsidR="004D63D0" w:rsidRDefault="004D63D0"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D0" w:rsidRDefault="004D63D0" w:rsidP="008C316F">
      <w:pPr>
        <w:spacing w:after="0" w:line="240" w:lineRule="auto"/>
      </w:pPr>
      <w:r>
        <w:separator/>
      </w:r>
    </w:p>
  </w:footnote>
  <w:footnote w:type="continuationSeparator" w:id="0">
    <w:p w:rsidR="004D63D0" w:rsidRDefault="004D63D0"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D2B"/>
    <w:multiLevelType w:val="multilevel"/>
    <w:tmpl w:val="6BD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07C93"/>
    <w:rsid w:val="0012753A"/>
    <w:rsid w:val="00137C49"/>
    <w:rsid w:val="00146562"/>
    <w:rsid w:val="00154339"/>
    <w:rsid w:val="00163723"/>
    <w:rsid w:val="00163EED"/>
    <w:rsid w:val="00167AA1"/>
    <w:rsid w:val="00167E80"/>
    <w:rsid w:val="00180375"/>
    <w:rsid w:val="001B57D4"/>
    <w:rsid w:val="001C0998"/>
    <w:rsid w:val="001C3867"/>
    <w:rsid w:val="001C3D52"/>
    <w:rsid w:val="001C5D2D"/>
    <w:rsid w:val="001F409E"/>
    <w:rsid w:val="001F7F60"/>
    <w:rsid w:val="00207DDF"/>
    <w:rsid w:val="00216369"/>
    <w:rsid w:val="00216724"/>
    <w:rsid w:val="00232D4B"/>
    <w:rsid w:val="00250F3C"/>
    <w:rsid w:val="0026546E"/>
    <w:rsid w:val="00273579"/>
    <w:rsid w:val="00285EFC"/>
    <w:rsid w:val="002A3657"/>
    <w:rsid w:val="002B1198"/>
    <w:rsid w:val="002C2C60"/>
    <w:rsid w:val="002C7589"/>
    <w:rsid w:val="002D5820"/>
    <w:rsid w:val="002E29A2"/>
    <w:rsid w:val="002E29B3"/>
    <w:rsid w:val="002F0EB9"/>
    <w:rsid w:val="002F3717"/>
    <w:rsid w:val="00300DA0"/>
    <w:rsid w:val="00305990"/>
    <w:rsid w:val="00306ACF"/>
    <w:rsid w:val="00310EDF"/>
    <w:rsid w:val="00315740"/>
    <w:rsid w:val="00317AE7"/>
    <w:rsid w:val="00324411"/>
    <w:rsid w:val="003274A2"/>
    <w:rsid w:val="00337C90"/>
    <w:rsid w:val="003424B5"/>
    <w:rsid w:val="0034286C"/>
    <w:rsid w:val="00342887"/>
    <w:rsid w:val="0034595F"/>
    <w:rsid w:val="00351B88"/>
    <w:rsid w:val="00352EB8"/>
    <w:rsid w:val="00367970"/>
    <w:rsid w:val="0038071C"/>
    <w:rsid w:val="00386F16"/>
    <w:rsid w:val="003940B4"/>
    <w:rsid w:val="00395054"/>
    <w:rsid w:val="003B1E12"/>
    <w:rsid w:val="003B79EE"/>
    <w:rsid w:val="003C56DF"/>
    <w:rsid w:val="003D1290"/>
    <w:rsid w:val="003E0377"/>
    <w:rsid w:val="00412A89"/>
    <w:rsid w:val="00415081"/>
    <w:rsid w:val="00425DE6"/>
    <w:rsid w:val="00426AA0"/>
    <w:rsid w:val="00435372"/>
    <w:rsid w:val="004425B4"/>
    <w:rsid w:val="0044456E"/>
    <w:rsid w:val="00462949"/>
    <w:rsid w:val="00463CF2"/>
    <w:rsid w:val="00471767"/>
    <w:rsid w:val="00474EB2"/>
    <w:rsid w:val="00476E17"/>
    <w:rsid w:val="00484F33"/>
    <w:rsid w:val="004B3797"/>
    <w:rsid w:val="004C74B8"/>
    <w:rsid w:val="004C799A"/>
    <w:rsid w:val="004D63D0"/>
    <w:rsid w:val="004E252D"/>
    <w:rsid w:val="004E2949"/>
    <w:rsid w:val="004E5EFF"/>
    <w:rsid w:val="00502788"/>
    <w:rsid w:val="00504BD8"/>
    <w:rsid w:val="005057B2"/>
    <w:rsid w:val="0050623F"/>
    <w:rsid w:val="005122C1"/>
    <w:rsid w:val="00513D2C"/>
    <w:rsid w:val="00517EEF"/>
    <w:rsid w:val="0052389B"/>
    <w:rsid w:val="005273E2"/>
    <w:rsid w:val="00533775"/>
    <w:rsid w:val="00533950"/>
    <w:rsid w:val="00564FA9"/>
    <w:rsid w:val="005673CF"/>
    <w:rsid w:val="00570094"/>
    <w:rsid w:val="00571EB7"/>
    <w:rsid w:val="00582F99"/>
    <w:rsid w:val="00584202"/>
    <w:rsid w:val="00584249"/>
    <w:rsid w:val="005859B6"/>
    <w:rsid w:val="0058646A"/>
    <w:rsid w:val="00590E5A"/>
    <w:rsid w:val="005B0E87"/>
    <w:rsid w:val="005B54B3"/>
    <w:rsid w:val="005B73F2"/>
    <w:rsid w:val="005C7A68"/>
    <w:rsid w:val="005D1DBC"/>
    <w:rsid w:val="005E0209"/>
    <w:rsid w:val="005F2BE8"/>
    <w:rsid w:val="005F66AF"/>
    <w:rsid w:val="00603741"/>
    <w:rsid w:val="00610C85"/>
    <w:rsid w:val="006179C1"/>
    <w:rsid w:val="006210D8"/>
    <w:rsid w:val="00624A75"/>
    <w:rsid w:val="006304AF"/>
    <w:rsid w:val="00630A64"/>
    <w:rsid w:val="0066788C"/>
    <w:rsid w:val="00671B27"/>
    <w:rsid w:val="00672BE5"/>
    <w:rsid w:val="006908D9"/>
    <w:rsid w:val="00696352"/>
    <w:rsid w:val="006973C7"/>
    <w:rsid w:val="0069777C"/>
    <w:rsid w:val="006B3726"/>
    <w:rsid w:val="006C3AAD"/>
    <w:rsid w:val="006D445F"/>
    <w:rsid w:val="006E01D7"/>
    <w:rsid w:val="006E19B9"/>
    <w:rsid w:val="006E469E"/>
    <w:rsid w:val="00700425"/>
    <w:rsid w:val="00711892"/>
    <w:rsid w:val="00711B8A"/>
    <w:rsid w:val="00713852"/>
    <w:rsid w:val="00716722"/>
    <w:rsid w:val="007171F4"/>
    <w:rsid w:val="00717FC5"/>
    <w:rsid w:val="007221BC"/>
    <w:rsid w:val="007223B6"/>
    <w:rsid w:val="00723D45"/>
    <w:rsid w:val="007250C6"/>
    <w:rsid w:val="00727D3D"/>
    <w:rsid w:val="00732EAE"/>
    <w:rsid w:val="0073623C"/>
    <w:rsid w:val="0076160E"/>
    <w:rsid w:val="007706F9"/>
    <w:rsid w:val="00772F87"/>
    <w:rsid w:val="007737EE"/>
    <w:rsid w:val="007742D0"/>
    <w:rsid w:val="007776D7"/>
    <w:rsid w:val="007808E6"/>
    <w:rsid w:val="007913F8"/>
    <w:rsid w:val="00793DA9"/>
    <w:rsid w:val="00795EE4"/>
    <w:rsid w:val="00796C77"/>
    <w:rsid w:val="007A354D"/>
    <w:rsid w:val="007A5BB9"/>
    <w:rsid w:val="007A6FC9"/>
    <w:rsid w:val="007C29E2"/>
    <w:rsid w:val="007D264B"/>
    <w:rsid w:val="007D6BED"/>
    <w:rsid w:val="007D7043"/>
    <w:rsid w:val="007E4680"/>
    <w:rsid w:val="007E4B39"/>
    <w:rsid w:val="00813199"/>
    <w:rsid w:val="00814797"/>
    <w:rsid w:val="00840243"/>
    <w:rsid w:val="00844712"/>
    <w:rsid w:val="00846504"/>
    <w:rsid w:val="008661CE"/>
    <w:rsid w:val="00871B81"/>
    <w:rsid w:val="00881A91"/>
    <w:rsid w:val="00884DE1"/>
    <w:rsid w:val="00884E7C"/>
    <w:rsid w:val="00893269"/>
    <w:rsid w:val="008934B7"/>
    <w:rsid w:val="00896E31"/>
    <w:rsid w:val="008A61BF"/>
    <w:rsid w:val="008B5FE5"/>
    <w:rsid w:val="008C23A5"/>
    <w:rsid w:val="008C316F"/>
    <w:rsid w:val="008C5912"/>
    <w:rsid w:val="008E4BCC"/>
    <w:rsid w:val="008F5328"/>
    <w:rsid w:val="00901E68"/>
    <w:rsid w:val="00907994"/>
    <w:rsid w:val="00912CDF"/>
    <w:rsid w:val="00917793"/>
    <w:rsid w:val="00924EA8"/>
    <w:rsid w:val="0093261E"/>
    <w:rsid w:val="009420A7"/>
    <w:rsid w:val="00966895"/>
    <w:rsid w:val="00972556"/>
    <w:rsid w:val="00981DBE"/>
    <w:rsid w:val="00982E35"/>
    <w:rsid w:val="00992057"/>
    <w:rsid w:val="00992786"/>
    <w:rsid w:val="009A2472"/>
    <w:rsid w:val="009A7896"/>
    <w:rsid w:val="009C0913"/>
    <w:rsid w:val="009C3848"/>
    <w:rsid w:val="009D0C04"/>
    <w:rsid w:val="009D4F5F"/>
    <w:rsid w:val="009D5B24"/>
    <w:rsid w:val="009E1E79"/>
    <w:rsid w:val="009E22D9"/>
    <w:rsid w:val="009E5720"/>
    <w:rsid w:val="009F31FE"/>
    <w:rsid w:val="009F56D0"/>
    <w:rsid w:val="00A2145A"/>
    <w:rsid w:val="00A22CD7"/>
    <w:rsid w:val="00A3723D"/>
    <w:rsid w:val="00A40044"/>
    <w:rsid w:val="00A45CDE"/>
    <w:rsid w:val="00A57560"/>
    <w:rsid w:val="00A857E1"/>
    <w:rsid w:val="00A91B90"/>
    <w:rsid w:val="00AA499D"/>
    <w:rsid w:val="00AA7945"/>
    <w:rsid w:val="00AB3824"/>
    <w:rsid w:val="00AC050F"/>
    <w:rsid w:val="00AF004F"/>
    <w:rsid w:val="00B0095C"/>
    <w:rsid w:val="00B0495C"/>
    <w:rsid w:val="00B14DBF"/>
    <w:rsid w:val="00B34946"/>
    <w:rsid w:val="00B36100"/>
    <w:rsid w:val="00B427A3"/>
    <w:rsid w:val="00B445D0"/>
    <w:rsid w:val="00B44EE1"/>
    <w:rsid w:val="00B46279"/>
    <w:rsid w:val="00B514CE"/>
    <w:rsid w:val="00B6463E"/>
    <w:rsid w:val="00B64A55"/>
    <w:rsid w:val="00B653DF"/>
    <w:rsid w:val="00B65FDC"/>
    <w:rsid w:val="00B7212D"/>
    <w:rsid w:val="00B74459"/>
    <w:rsid w:val="00B744FC"/>
    <w:rsid w:val="00B75E65"/>
    <w:rsid w:val="00BA5517"/>
    <w:rsid w:val="00BB2BB6"/>
    <w:rsid w:val="00BD2A4F"/>
    <w:rsid w:val="00BE7934"/>
    <w:rsid w:val="00BF425E"/>
    <w:rsid w:val="00BF4514"/>
    <w:rsid w:val="00BF6ECD"/>
    <w:rsid w:val="00C030E9"/>
    <w:rsid w:val="00C03CC0"/>
    <w:rsid w:val="00C03F55"/>
    <w:rsid w:val="00C12272"/>
    <w:rsid w:val="00C1595C"/>
    <w:rsid w:val="00C15D5E"/>
    <w:rsid w:val="00C27750"/>
    <w:rsid w:val="00C319A8"/>
    <w:rsid w:val="00C346CD"/>
    <w:rsid w:val="00C37782"/>
    <w:rsid w:val="00C44FAA"/>
    <w:rsid w:val="00C5664E"/>
    <w:rsid w:val="00C56EF6"/>
    <w:rsid w:val="00C81DDE"/>
    <w:rsid w:val="00C86552"/>
    <w:rsid w:val="00CA0DAE"/>
    <w:rsid w:val="00CB74F2"/>
    <w:rsid w:val="00CC2D8E"/>
    <w:rsid w:val="00CD15D5"/>
    <w:rsid w:val="00CD1983"/>
    <w:rsid w:val="00CD3673"/>
    <w:rsid w:val="00CE114E"/>
    <w:rsid w:val="00CE4B81"/>
    <w:rsid w:val="00CF4BB3"/>
    <w:rsid w:val="00D04895"/>
    <w:rsid w:val="00D11DC7"/>
    <w:rsid w:val="00D1788D"/>
    <w:rsid w:val="00D22BA6"/>
    <w:rsid w:val="00D32180"/>
    <w:rsid w:val="00D4027E"/>
    <w:rsid w:val="00D45B1E"/>
    <w:rsid w:val="00D54A77"/>
    <w:rsid w:val="00D55005"/>
    <w:rsid w:val="00D61F85"/>
    <w:rsid w:val="00D62BFA"/>
    <w:rsid w:val="00D71486"/>
    <w:rsid w:val="00D9391E"/>
    <w:rsid w:val="00DB3AED"/>
    <w:rsid w:val="00DB7D72"/>
    <w:rsid w:val="00DC6087"/>
    <w:rsid w:val="00DD04AE"/>
    <w:rsid w:val="00DD2308"/>
    <w:rsid w:val="00E100BC"/>
    <w:rsid w:val="00E12422"/>
    <w:rsid w:val="00E16C35"/>
    <w:rsid w:val="00E20DEB"/>
    <w:rsid w:val="00E262C4"/>
    <w:rsid w:val="00E32FC6"/>
    <w:rsid w:val="00E356E2"/>
    <w:rsid w:val="00E50026"/>
    <w:rsid w:val="00E659D7"/>
    <w:rsid w:val="00E66FB8"/>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0BD9"/>
    <w:rsid w:val="00F5630C"/>
    <w:rsid w:val="00F61000"/>
    <w:rsid w:val="00F61A97"/>
    <w:rsid w:val="00F655FC"/>
    <w:rsid w:val="00F75E7B"/>
    <w:rsid w:val="00F7797F"/>
    <w:rsid w:val="00F84DC4"/>
    <w:rsid w:val="00F967EB"/>
    <w:rsid w:val="00FB3B91"/>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28620261">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1259415">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090852539">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73440486">
      <w:bodyDiv w:val="1"/>
      <w:marLeft w:val="0"/>
      <w:marRight w:val="0"/>
      <w:marTop w:val="0"/>
      <w:marBottom w:val="0"/>
      <w:divBdr>
        <w:top w:val="none" w:sz="0" w:space="0" w:color="auto"/>
        <w:left w:val="none" w:sz="0" w:space="0" w:color="auto"/>
        <w:bottom w:val="none" w:sz="0" w:space="0" w:color="auto"/>
        <w:right w:val="none" w:sz="0" w:space="0" w:color="auto"/>
      </w:divBdr>
      <w:divsChild>
        <w:div w:id="1862745009">
          <w:marLeft w:val="0"/>
          <w:marRight w:val="0"/>
          <w:marTop w:val="0"/>
          <w:marBottom w:val="0"/>
          <w:divBdr>
            <w:top w:val="none" w:sz="0" w:space="0" w:color="auto"/>
            <w:left w:val="none" w:sz="0" w:space="0" w:color="auto"/>
            <w:bottom w:val="none" w:sz="0" w:space="0" w:color="auto"/>
            <w:right w:val="none" w:sz="0" w:space="0" w:color="auto"/>
          </w:divBdr>
        </w:div>
        <w:div w:id="23017331">
          <w:marLeft w:val="0"/>
          <w:marRight w:val="0"/>
          <w:marTop w:val="0"/>
          <w:marBottom w:val="75"/>
          <w:divBdr>
            <w:top w:val="none" w:sz="0" w:space="0" w:color="auto"/>
            <w:left w:val="none" w:sz="0" w:space="0" w:color="auto"/>
            <w:bottom w:val="none" w:sz="0" w:space="0" w:color="auto"/>
            <w:right w:val="none" w:sz="0" w:space="0" w:color="auto"/>
          </w:divBdr>
        </w:div>
        <w:div w:id="1355882634">
          <w:marLeft w:val="0"/>
          <w:marRight w:val="0"/>
          <w:marTop w:val="0"/>
          <w:marBottom w:val="195"/>
          <w:divBdr>
            <w:top w:val="dashed" w:sz="2" w:space="0" w:color="FFA500"/>
            <w:left w:val="dashed" w:sz="2" w:space="11" w:color="FFA500"/>
            <w:bottom w:val="dashed" w:sz="2" w:space="0" w:color="FFA500"/>
            <w:right w:val="dashed" w:sz="2" w:space="11" w:color="FFA500"/>
          </w:divBdr>
          <w:divsChild>
            <w:div w:id="1163667172">
              <w:marLeft w:val="0"/>
              <w:marRight w:val="0"/>
              <w:marTop w:val="0"/>
              <w:marBottom w:val="0"/>
              <w:divBdr>
                <w:top w:val="none" w:sz="0" w:space="0" w:color="auto"/>
                <w:left w:val="none" w:sz="0" w:space="0" w:color="auto"/>
                <w:bottom w:val="none" w:sz="0" w:space="0" w:color="auto"/>
                <w:right w:val="none" w:sz="0" w:space="0" w:color="auto"/>
              </w:divBdr>
            </w:div>
          </w:divsChild>
        </w:div>
        <w:div w:id="1534072081">
          <w:marLeft w:val="0"/>
          <w:marRight w:val="0"/>
          <w:marTop w:val="0"/>
          <w:marBottom w:val="0"/>
          <w:divBdr>
            <w:top w:val="none" w:sz="0" w:space="0" w:color="auto"/>
            <w:left w:val="none" w:sz="0" w:space="0" w:color="auto"/>
            <w:bottom w:val="none" w:sz="0" w:space="0" w:color="auto"/>
            <w:right w:val="none" w:sz="0" w:space="0" w:color="auto"/>
          </w:divBdr>
        </w:div>
      </w:divsChild>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688093607">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v.kadastr.ru/" TargetMode="External"/><Relationship Id="rId5" Type="http://schemas.openxmlformats.org/officeDocument/2006/relationships/webSettings" Target="webSettings.xml"/><Relationship Id="rId10" Type="http://schemas.openxmlformats.org/officeDocument/2006/relationships/hyperlink" Target="https://kadastr.ru" TargetMode="External"/><Relationship Id="rId4" Type="http://schemas.openxmlformats.org/officeDocument/2006/relationships/settings" Target="settings.xml"/><Relationship Id="rId9" Type="http://schemas.openxmlformats.org/officeDocument/2006/relationships/hyperlink" Target="https://kadastr.ru/site/sposoby/electronic.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27E76-9F04-45DF-9854-3A6D2798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3</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naguchevamarina</dc:creator>
  <cp:keywords/>
  <dc:description/>
  <cp:lastModifiedBy>naguchevamarina</cp:lastModifiedBy>
  <cp:revision>214</cp:revision>
  <cp:lastPrinted>2019-06-25T11:49:00Z</cp:lastPrinted>
  <dcterms:created xsi:type="dcterms:W3CDTF">2018-05-15T08:15:00Z</dcterms:created>
  <dcterms:modified xsi:type="dcterms:W3CDTF">2019-09-11T05:44:00Z</dcterms:modified>
</cp:coreProperties>
</file>