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3349A9" w:rsidRDefault="00216724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A9" w:rsidRPr="003349A9" w:rsidRDefault="003349A9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</w:p>
    <w:p w:rsidR="003B1E12" w:rsidRPr="0058646A" w:rsidRDefault="003B1E12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58646A">
        <w:rPr>
          <w:rFonts w:ascii="Segoe UI" w:hAnsi="Segoe UI" w:cs="Segoe UI"/>
          <w:sz w:val="32"/>
          <w:szCs w:val="32"/>
        </w:rPr>
        <w:t>ПРЕСС-РЕЛИЗ</w:t>
      </w:r>
    </w:p>
    <w:p w:rsidR="003B1E12" w:rsidRPr="003349A9" w:rsidRDefault="003B1E12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3349A9">
        <w:rPr>
          <w:rFonts w:ascii="Segoe UI" w:hAnsi="Segoe UI" w:cs="Segoe UI"/>
          <w:sz w:val="32"/>
          <w:szCs w:val="32"/>
        </w:rPr>
        <w:t>Кадастровая палата разъяснила порядок согла</w:t>
      </w:r>
      <w:r>
        <w:rPr>
          <w:rFonts w:ascii="Segoe UI" w:hAnsi="Segoe UI" w:cs="Segoe UI"/>
          <w:sz w:val="32"/>
          <w:szCs w:val="32"/>
        </w:rPr>
        <w:t>сования границ дачных участков.</w:t>
      </w:r>
    </w:p>
    <w:p w:rsidR="0058646A" w:rsidRPr="003349A9" w:rsidRDefault="0058646A" w:rsidP="003349A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3349A9">
        <w:rPr>
          <w:rFonts w:ascii="Segoe UI" w:hAnsi="Segoe UI" w:cs="Segoe UI"/>
          <w:b/>
          <w:sz w:val="24"/>
          <w:szCs w:val="24"/>
        </w:rPr>
        <w:t xml:space="preserve">Президент России Владимир Путин подписал </w:t>
      </w:r>
      <w:hyperlink r:id="rId9" w:history="1">
        <w:r w:rsidRPr="003349A9">
          <w:rPr>
            <w:rStyle w:val="a6"/>
            <w:rFonts w:ascii="Segoe UI" w:hAnsi="Segoe UI" w:cs="Segoe UI"/>
            <w:b/>
            <w:color w:val="auto"/>
            <w:sz w:val="24"/>
            <w:szCs w:val="24"/>
            <w:u w:val="none"/>
          </w:rPr>
          <w:t>закон</w:t>
        </w:r>
      </w:hyperlink>
      <w:r w:rsidRPr="003349A9">
        <w:rPr>
          <w:rFonts w:ascii="Segoe UI" w:hAnsi="Segoe UI" w:cs="Segoe UI"/>
          <w:b/>
          <w:sz w:val="24"/>
          <w:szCs w:val="24"/>
        </w:rPr>
        <w:t>, который позволяет урегулировать вопрос согласования общих границ земельных участков – обязательной процедуры, которая проводится кадастровым инженером в ходе межевания. Эксперты Федеральной кадастровой палаты рассказали, как предоставление кадастровым инженерам сведений об адресах правообладателей смежных участков, содержащихся в ЕГРН, поможет соблюсти законные интересы землевладельцев.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кадастровых работ и кадастрового учета. 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В числе важнейших новаций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землю. Установить границы участка поможет кадастровый инженер. 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</w:t>
      </w:r>
      <w:r w:rsidRPr="003349A9">
        <w:rPr>
          <w:rFonts w:ascii="Segoe UI" w:hAnsi="Segoe UI" w:cs="Segoe UI"/>
          <w:sz w:val="24"/>
          <w:szCs w:val="24"/>
        </w:rPr>
        <w:lastRenderedPageBreak/>
        <w:t xml:space="preserve">координаты границ земельного участка, и, если сведения о </w:t>
      </w:r>
      <w:proofErr w:type="gramStart"/>
      <w:r w:rsidRPr="003349A9">
        <w:rPr>
          <w:rFonts w:ascii="Segoe UI" w:hAnsi="Segoe UI" w:cs="Segoe UI"/>
          <w:sz w:val="24"/>
          <w:szCs w:val="24"/>
        </w:rPr>
        <w:t>границах</w:t>
      </w:r>
      <w:proofErr w:type="gramEnd"/>
      <w:r w:rsidRPr="003349A9">
        <w:rPr>
          <w:rFonts w:ascii="Segoe UI" w:hAnsi="Segoe UI" w:cs="Segoe UI"/>
          <w:sz w:val="24"/>
          <w:szCs w:val="24"/>
        </w:rPr>
        <w:t xml:space="preserve"> примыкающих к нему участков не внесены в ЕГРН, также согласует общие границы с соседями</w:t>
      </w:r>
      <w:r>
        <w:rPr>
          <w:rFonts w:ascii="Segoe UI" w:hAnsi="Segoe UI" w:cs="Segoe UI"/>
          <w:sz w:val="24"/>
          <w:szCs w:val="24"/>
        </w:rPr>
        <w:t>.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запрашивать сведения об адресах</w:t>
      </w:r>
      <w:r>
        <w:rPr>
          <w:rFonts w:ascii="Segoe UI" w:hAnsi="Segoe UI" w:cs="Segoe UI"/>
          <w:sz w:val="24"/>
          <w:szCs w:val="24"/>
        </w:rPr>
        <w:t xml:space="preserve"> собственников из ЕГРН.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349A9">
        <w:rPr>
          <w:rFonts w:ascii="Segoe UI" w:hAnsi="Segoe UI" w:cs="Segoe UI"/>
          <w:i/>
          <w:sz w:val="24"/>
          <w:szCs w:val="24"/>
        </w:rPr>
        <w:t xml:space="preserve">«Несмотря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3349A9">
        <w:rPr>
          <w:rFonts w:ascii="Segoe UI" w:hAnsi="Segoe UI" w:cs="Segoe UI"/>
          <w:i/>
          <w:sz w:val="24"/>
          <w:szCs w:val="24"/>
        </w:rPr>
        <w:t>госреестр</w:t>
      </w:r>
      <w:proofErr w:type="spellEnd"/>
      <w:r w:rsidRPr="003349A9">
        <w:rPr>
          <w:rFonts w:ascii="Segoe UI" w:hAnsi="Segoe UI" w:cs="Segoe UI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не могли использовать эти данные в работе»,</w:t>
      </w:r>
      <w:r w:rsidRPr="003349A9">
        <w:rPr>
          <w:rFonts w:ascii="Segoe UI" w:hAnsi="Segoe UI" w:cs="Segoe UI"/>
          <w:sz w:val="24"/>
          <w:szCs w:val="24"/>
        </w:rPr>
        <w:t xml:space="preserve"> - </w:t>
      </w:r>
      <w:r w:rsidRPr="003349A9">
        <w:rPr>
          <w:rFonts w:ascii="Segoe UI" w:hAnsi="Segoe UI" w:cs="Segoe UI"/>
          <w:b/>
          <w:sz w:val="24"/>
          <w:szCs w:val="24"/>
        </w:rPr>
        <w:t xml:space="preserve">говорит </w:t>
      </w:r>
      <w:proofErr w:type="spellStart"/>
      <w:r w:rsidRPr="003349A9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3349A9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</w:t>
      </w:r>
      <w:proofErr w:type="spellStart"/>
      <w:r w:rsidRPr="003349A9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349A9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3349A9">
        <w:rPr>
          <w:rFonts w:ascii="Segoe UI" w:hAnsi="Segoe UI" w:cs="Segoe UI"/>
          <w:sz w:val="24"/>
          <w:szCs w:val="24"/>
        </w:rPr>
        <w:t>.</w:t>
      </w:r>
      <w:proofErr w:type="gramEnd"/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3349A9">
        <w:rPr>
          <w:rFonts w:ascii="Segoe UI" w:hAnsi="Segoe UI" w:cs="Segoe UI"/>
          <w:sz w:val="24"/>
          <w:szCs w:val="24"/>
        </w:rPr>
        <w:t>позднее</w:t>
      </w:r>
      <w:proofErr w:type="gramEnd"/>
      <w:r w:rsidRPr="003349A9">
        <w:rPr>
          <w:rFonts w:ascii="Segoe UI" w:hAnsi="Segoe UI" w:cs="Segoe UI"/>
          <w:sz w:val="24"/>
          <w:szCs w:val="24"/>
        </w:rPr>
        <w:t xml:space="preserve"> чем за тридцать дней до</w:t>
      </w:r>
      <w:r>
        <w:rPr>
          <w:rFonts w:ascii="Segoe UI" w:hAnsi="Segoe UI" w:cs="Segoe UI"/>
          <w:sz w:val="24"/>
          <w:szCs w:val="24"/>
        </w:rPr>
        <w:t xml:space="preserve"> проведения собрания.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49A9" w:rsidDel="00120986">
        <w:rPr>
          <w:rFonts w:ascii="Segoe UI" w:hAnsi="Segoe UI" w:cs="Segoe UI"/>
          <w:sz w:val="24"/>
          <w:szCs w:val="24"/>
        </w:rPr>
        <w:t xml:space="preserve"> </w:t>
      </w:r>
      <w:r w:rsidRPr="003349A9">
        <w:rPr>
          <w:rFonts w:ascii="Segoe UI" w:hAnsi="Segoe UI" w:cs="Segoe UI"/>
          <w:i/>
          <w:sz w:val="24"/>
          <w:szCs w:val="24"/>
        </w:rPr>
        <w:t>«Подобные способы выйти на связь с правообладателем сложно назвать оптимальными, –</w:t>
      </w:r>
      <w:r w:rsidRPr="003349A9">
        <w:rPr>
          <w:rFonts w:ascii="Segoe UI" w:hAnsi="Segoe UI" w:cs="Segoe UI"/>
          <w:sz w:val="24"/>
          <w:szCs w:val="24"/>
        </w:rPr>
        <w:t xml:space="preserve"> отмечает</w:t>
      </w:r>
      <w:r w:rsidRPr="003349A9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3349A9">
        <w:rPr>
          <w:rFonts w:ascii="Segoe UI" w:hAnsi="Segoe UI" w:cs="Segoe UI"/>
          <w:sz w:val="24"/>
          <w:szCs w:val="24"/>
        </w:rPr>
        <w:t>.</w:t>
      </w:r>
      <w:r w:rsidRPr="003349A9">
        <w:rPr>
          <w:rFonts w:ascii="Segoe UI" w:hAnsi="Segoe UI" w:cs="Segoe UI"/>
          <w:i/>
          <w:sz w:val="24"/>
          <w:szCs w:val="24"/>
        </w:rPr>
        <w:t xml:space="preserve"> – При этом если адресат в установленный срок не подпишет акт согласования </w:t>
      </w:r>
      <w:r w:rsidRPr="003349A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или не подаст возражение в течение 15 дней после получения извещения, в акт будет внесена соответствующая запись, и документ будет считаться согласованным».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49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Благодаря поправкам, кадастровые инженеры смогут в установленном порядке получать сведения, необходимые для проведения процедуры согласования границ. Это</w:t>
      </w:r>
      <w:r w:rsidRPr="003349A9">
        <w:rPr>
          <w:rFonts w:ascii="Segoe UI" w:hAnsi="Segoe UI" w:cs="Segoe UI"/>
          <w:b/>
          <w:color w:val="000000"/>
          <w:spacing w:val="3"/>
          <w:sz w:val="24"/>
          <w:szCs w:val="24"/>
        </w:rPr>
        <w:t xml:space="preserve"> 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3349A9">
        <w:rPr>
          <w:rFonts w:ascii="Segoe UI" w:hAnsi="Segoe UI" w:cs="Segoe UI"/>
          <w:i/>
          <w:color w:val="000000"/>
          <w:spacing w:val="3"/>
          <w:sz w:val="24"/>
          <w:szCs w:val="24"/>
        </w:rPr>
        <w:t xml:space="preserve"> 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кадастровых работ, так и при индивидуальном межевании участков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(или) о почтовом адресе правообладателя объекта недвижимости. </w:t>
      </w:r>
      <w:r w:rsidRPr="003349A9">
        <w:rPr>
          <w:rFonts w:ascii="Segoe UI" w:hAnsi="Segoe UI" w:cs="Segoe UI"/>
          <w:spacing w:val="3"/>
          <w:sz w:val="24"/>
          <w:szCs w:val="24"/>
        </w:rPr>
        <w:t>Эти ко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 xml:space="preserve">нтактные данные кадастровые инженеры тоже смогут запрашивать для работы. 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</w:t>
      </w:r>
      <w:r w:rsidRPr="003349A9">
        <w:rPr>
          <w:rFonts w:ascii="Segoe UI" w:hAnsi="Segoe UI" w:cs="Segoe UI"/>
          <w:sz w:val="24"/>
          <w:szCs w:val="24"/>
        </w:rPr>
        <w:lastRenderedPageBreak/>
        <w:t>органы государственной власти и органы местного самоуправления, которые выступают заказчиками комплексных кадастровых работ, наделяются правом получать данные документы бесплатно.</w:t>
      </w:r>
    </w:p>
    <w:p w:rsidR="00C869CE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</w:t>
      </w:r>
      <w:r>
        <w:rPr>
          <w:rFonts w:ascii="Segoe UI" w:hAnsi="Segoe UI" w:cs="Segoe UI"/>
          <w:sz w:val="24"/>
          <w:szCs w:val="24"/>
        </w:rPr>
        <w:t xml:space="preserve"> сентября 2019 года.</w:t>
      </w:r>
    </w:p>
    <w:sectPr w:rsidR="00C869CE" w:rsidRPr="003349A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0E" w:rsidRDefault="00E4520E" w:rsidP="008C316F">
      <w:pPr>
        <w:spacing w:after="0" w:line="240" w:lineRule="auto"/>
      </w:pPr>
      <w:r>
        <w:separator/>
      </w:r>
    </w:p>
  </w:endnote>
  <w:endnote w:type="continuationSeparator" w:id="0">
    <w:p w:rsidR="00E4520E" w:rsidRDefault="00E4520E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0E" w:rsidRDefault="00E4520E" w:rsidP="008C316F">
      <w:pPr>
        <w:spacing w:after="0" w:line="240" w:lineRule="auto"/>
      </w:pPr>
      <w:r>
        <w:separator/>
      </w:r>
    </w:p>
  </w:footnote>
  <w:footnote w:type="continuationSeparator" w:id="0">
    <w:p w:rsidR="00E4520E" w:rsidRDefault="00E4520E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14E"/>
    <w:rsid w:val="002C2C60"/>
    <w:rsid w:val="002F0EB9"/>
    <w:rsid w:val="002F3717"/>
    <w:rsid w:val="00300DA0"/>
    <w:rsid w:val="00306ACF"/>
    <w:rsid w:val="00315740"/>
    <w:rsid w:val="00317AE7"/>
    <w:rsid w:val="00324411"/>
    <w:rsid w:val="003274A2"/>
    <w:rsid w:val="003349A9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56DF"/>
    <w:rsid w:val="003D1290"/>
    <w:rsid w:val="003E0377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73E2"/>
    <w:rsid w:val="00533775"/>
    <w:rsid w:val="00533950"/>
    <w:rsid w:val="00570094"/>
    <w:rsid w:val="00571EB7"/>
    <w:rsid w:val="00584202"/>
    <w:rsid w:val="005859B6"/>
    <w:rsid w:val="0058646A"/>
    <w:rsid w:val="00590E5A"/>
    <w:rsid w:val="005B54B3"/>
    <w:rsid w:val="005B73F2"/>
    <w:rsid w:val="005C7A68"/>
    <w:rsid w:val="005D1DBC"/>
    <w:rsid w:val="005E0209"/>
    <w:rsid w:val="005F2BE8"/>
    <w:rsid w:val="005F4445"/>
    <w:rsid w:val="005F66AF"/>
    <w:rsid w:val="00603741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D74"/>
    <w:rsid w:val="00717FC5"/>
    <w:rsid w:val="007221BC"/>
    <w:rsid w:val="00727D3D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B7011"/>
    <w:rsid w:val="007C29E2"/>
    <w:rsid w:val="007D264B"/>
    <w:rsid w:val="007D6BED"/>
    <w:rsid w:val="007E4B39"/>
    <w:rsid w:val="00813199"/>
    <w:rsid w:val="00814797"/>
    <w:rsid w:val="00840243"/>
    <w:rsid w:val="00846504"/>
    <w:rsid w:val="00860D29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869C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61F85"/>
    <w:rsid w:val="00D71486"/>
    <w:rsid w:val="00DC6087"/>
    <w:rsid w:val="00DD2308"/>
    <w:rsid w:val="00E16C35"/>
    <w:rsid w:val="00E262C4"/>
    <w:rsid w:val="00E356E2"/>
    <w:rsid w:val="00E4520E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84DC4"/>
    <w:rsid w:val="00F967EB"/>
    <w:rsid w:val="00FB3B91"/>
    <w:rsid w:val="00FC72D3"/>
    <w:rsid w:val="00FD329F"/>
    <w:rsid w:val="00FD39F3"/>
    <w:rsid w:val="00FD6A9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561953&amp;intelsearch=150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D730-6782-43B9-81FE-2FA9758D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5</cp:revision>
  <cp:lastPrinted>2019-07-09T11:54:00Z</cp:lastPrinted>
  <dcterms:created xsi:type="dcterms:W3CDTF">2019-07-09T11:52:00Z</dcterms:created>
  <dcterms:modified xsi:type="dcterms:W3CDTF">2019-07-10T07:30:00Z</dcterms:modified>
</cp:coreProperties>
</file>